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60629" w14:textId="2D53C11A" w:rsidR="00477EFB" w:rsidRPr="00C17E57" w:rsidRDefault="00AD4E2D" w:rsidP="00B82EA3">
      <w:pPr>
        <w:pStyle w:val="DocumentTitle"/>
        <w:keepLines w:val="0"/>
        <w:widowControl w:val="0"/>
        <w:tabs>
          <w:tab w:val="left" w:pos="90"/>
          <w:tab w:val="left" w:pos="1440"/>
        </w:tabs>
        <w:spacing w:before="120" w:after="0" w:line="360" w:lineRule="auto"/>
      </w:pPr>
      <w:r w:rsidRPr="00C17E57">
        <w:t>O</w:t>
      </w:r>
      <w:bookmarkStart w:id="0" w:name="_Ref424684855"/>
      <w:bookmarkEnd w:id="0"/>
      <w:r w:rsidRPr="00C17E57">
        <w:t>perating Agreement Of</w:t>
      </w:r>
    </w:p>
    <w:p w14:paraId="509CD385" w14:textId="79EC83A4" w:rsidR="00477EFB" w:rsidRPr="00C17E57" w:rsidRDefault="006F06AB" w:rsidP="00B82EA3">
      <w:pPr>
        <w:pStyle w:val="DocumentTitle"/>
        <w:keepLines w:val="0"/>
        <w:widowControl w:val="0"/>
        <w:tabs>
          <w:tab w:val="left" w:pos="90"/>
          <w:tab w:val="left" w:pos="1440"/>
        </w:tabs>
        <w:spacing w:before="120" w:after="0" w:line="360" w:lineRule="auto"/>
      </w:pPr>
      <w:r w:rsidRPr="005A31CE">
        <w:rPr>
          <w:noProof/>
          <w:highlight w:val="yellow"/>
        </w:rPr>
        <w:t>[INSERT NAME OF COMPANY]</w:t>
      </w:r>
      <w:r w:rsidR="008D452F" w:rsidRPr="005A31CE">
        <w:rPr>
          <w:noProof/>
          <w:highlight w:val="yellow"/>
        </w:rPr>
        <w:t xml:space="preserve"> </w:t>
      </w:r>
      <w:r w:rsidR="00A82581" w:rsidRPr="005A31CE">
        <w:rPr>
          <w:highlight w:val="yellow"/>
        </w:rPr>
        <w:t>LLC</w:t>
      </w:r>
    </w:p>
    <w:p w14:paraId="2B6B6724" w14:textId="770AFAC8" w:rsidR="00477EFB" w:rsidRPr="00C17E57" w:rsidRDefault="00AD4E2D" w:rsidP="00B82EA3">
      <w:pPr>
        <w:pStyle w:val="DocumentTitle"/>
        <w:keepLines w:val="0"/>
        <w:widowControl w:val="0"/>
        <w:tabs>
          <w:tab w:val="left" w:pos="90"/>
          <w:tab w:val="left" w:pos="1440"/>
        </w:tabs>
        <w:spacing w:before="120" w:after="0" w:line="360" w:lineRule="auto"/>
      </w:pPr>
      <w:r w:rsidRPr="00C17E57">
        <w:t xml:space="preserve">A </w:t>
      </w:r>
      <w:r w:rsidR="00EE7C4B" w:rsidRPr="00C17E57">
        <w:t xml:space="preserve">NEW YORK LIMITED LIABILITY </w:t>
      </w:r>
      <w:r w:rsidR="00CD6439" w:rsidRPr="00C17E57">
        <w:t>Company</w:t>
      </w:r>
    </w:p>
    <w:p w14:paraId="5260910A" w14:textId="77777777" w:rsidR="00477EFB" w:rsidRPr="00C17E57" w:rsidRDefault="00477EFB" w:rsidP="00B82EA3">
      <w:pPr>
        <w:widowControl w:val="0"/>
        <w:tabs>
          <w:tab w:val="left" w:pos="90"/>
          <w:tab w:val="left" w:pos="1440"/>
        </w:tabs>
        <w:spacing w:before="120" w:line="360" w:lineRule="auto"/>
        <w:contextualSpacing/>
        <w:jc w:val="left"/>
        <w:rPr>
          <w:szCs w:val="24"/>
        </w:rPr>
      </w:pPr>
    </w:p>
    <w:p w14:paraId="5DA918FA" w14:textId="3597FDF8" w:rsidR="00477EFB" w:rsidRPr="00C17E57" w:rsidRDefault="00165FD0" w:rsidP="00B82EA3">
      <w:pPr>
        <w:widowControl w:val="0"/>
        <w:tabs>
          <w:tab w:val="left" w:pos="90"/>
          <w:tab w:val="left" w:pos="1440"/>
        </w:tabs>
        <w:spacing w:before="120" w:line="360" w:lineRule="auto"/>
        <w:contextualSpacing/>
        <w:jc w:val="left"/>
        <w:rPr>
          <w:szCs w:val="24"/>
        </w:rPr>
      </w:pPr>
      <w:r w:rsidRPr="00C17E57">
        <w:rPr>
          <w:szCs w:val="24"/>
        </w:rPr>
        <w:t xml:space="preserve">This </w:t>
      </w:r>
      <w:r w:rsidR="00AD4E2D" w:rsidRPr="00C17E57">
        <w:rPr>
          <w:szCs w:val="24"/>
        </w:rPr>
        <w:t xml:space="preserve">Operating Agreement, dated as of </w:t>
      </w:r>
      <w:r w:rsidR="006F06AB">
        <w:rPr>
          <w:b/>
          <w:noProof/>
          <w:szCs w:val="24"/>
          <w:highlight w:val="yellow"/>
        </w:rPr>
        <w:t>[INSERT DATE]</w:t>
      </w:r>
      <w:r w:rsidR="007836CC" w:rsidRPr="007836E3">
        <w:rPr>
          <w:b/>
          <w:noProof/>
          <w:szCs w:val="24"/>
          <w:highlight w:val="yellow"/>
        </w:rPr>
        <w:t xml:space="preserve"> </w:t>
      </w:r>
      <w:r w:rsidR="002E6387">
        <w:rPr>
          <w:b/>
          <w:noProof/>
          <w:szCs w:val="24"/>
          <w:highlight w:val="yellow"/>
        </w:rPr>
        <w:t xml:space="preserve"> </w:t>
      </w:r>
      <w:r w:rsidR="00AD4E2D" w:rsidRPr="00C17E57">
        <w:rPr>
          <w:szCs w:val="24"/>
        </w:rPr>
        <w:t xml:space="preserve">by and between the </w:t>
      </w:r>
      <w:r w:rsidR="00AE0793" w:rsidRPr="00C17E57">
        <w:rPr>
          <w:szCs w:val="24"/>
        </w:rPr>
        <w:t>persons</w:t>
      </w:r>
      <w:r w:rsidR="00AD4E2D" w:rsidRPr="00C17E57">
        <w:rPr>
          <w:szCs w:val="24"/>
        </w:rPr>
        <w:t xml:space="preserve"> who have executed the signature page(s) hereof as Members and the </w:t>
      </w:r>
      <w:r w:rsidR="00AE0793" w:rsidRPr="00C17E57">
        <w:rPr>
          <w:szCs w:val="24"/>
        </w:rPr>
        <w:t>persons</w:t>
      </w:r>
      <w:r w:rsidR="00AD4E2D" w:rsidRPr="00C17E57">
        <w:rPr>
          <w:szCs w:val="24"/>
        </w:rPr>
        <w:t xml:space="preserve"> who from time to time hereafter execute this Agreement as Members.</w:t>
      </w:r>
    </w:p>
    <w:p w14:paraId="482BC870" w14:textId="77777777" w:rsidR="008258E0" w:rsidRPr="00C17E57" w:rsidRDefault="008258E0" w:rsidP="00B82EA3">
      <w:pPr>
        <w:widowControl w:val="0"/>
        <w:tabs>
          <w:tab w:val="left" w:pos="90"/>
          <w:tab w:val="left" w:pos="1440"/>
        </w:tabs>
        <w:spacing w:before="120" w:line="360" w:lineRule="auto"/>
        <w:contextualSpacing/>
        <w:jc w:val="left"/>
        <w:rPr>
          <w:szCs w:val="24"/>
        </w:rPr>
      </w:pPr>
    </w:p>
    <w:p w14:paraId="3B3021B0" w14:textId="77777777" w:rsidR="00477EFB" w:rsidRPr="00C17E57" w:rsidRDefault="00AD4E2D" w:rsidP="00B82EA3">
      <w:pPr>
        <w:pStyle w:val="DocumentTitle"/>
        <w:keepLines w:val="0"/>
        <w:widowControl w:val="0"/>
        <w:tabs>
          <w:tab w:val="left" w:pos="90"/>
          <w:tab w:val="left" w:pos="1440"/>
        </w:tabs>
        <w:spacing w:before="120" w:after="0" w:line="360" w:lineRule="auto"/>
      </w:pPr>
      <w:r w:rsidRPr="00C17E57">
        <w:t>WITNESSETH:</w:t>
      </w:r>
    </w:p>
    <w:p w14:paraId="408921DF" w14:textId="63343D93" w:rsidR="00477EFB" w:rsidRPr="00C17E57" w:rsidRDefault="00AD4E2D" w:rsidP="00B82EA3">
      <w:pPr>
        <w:widowControl w:val="0"/>
        <w:tabs>
          <w:tab w:val="left" w:pos="90"/>
          <w:tab w:val="left" w:pos="1440"/>
        </w:tabs>
        <w:spacing w:before="120" w:line="360" w:lineRule="auto"/>
        <w:contextualSpacing/>
        <w:jc w:val="left"/>
        <w:rPr>
          <w:szCs w:val="24"/>
        </w:rPr>
      </w:pPr>
      <w:r w:rsidRPr="00C17E57">
        <w:rPr>
          <w:szCs w:val="24"/>
        </w:rPr>
        <w:t xml:space="preserve">WHEREAS, the parties </w:t>
      </w:r>
      <w:r w:rsidR="000736A2" w:rsidRPr="00C17E57">
        <w:rPr>
          <w:szCs w:val="24"/>
        </w:rPr>
        <w:t xml:space="preserve">seek to be members of </w:t>
      </w:r>
      <w:r w:rsidRPr="00C17E57">
        <w:rPr>
          <w:szCs w:val="24"/>
        </w:rPr>
        <w:t xml:space="preserve">a </w:t>
      </w:r>
      <w:r w:rsidR="00FD2495" w:rsidRPr="00C17E57">
        <w:rPr>
          <w:szCs w:val="24"/>
        </w:rPr>
        <w:t>limited liability company</w:t>
      </w:r>
      <w:r w:rsidRPr="00C17E57">
        <w:rPr>
          <w:szCs w:val="24"/>
        </w:rPr>
        <w:t xml:space="preserve"> </w:t>
      </w:r>
      <w:r w:rsidR="000F1550" w:rsidRPr="00C17E57">
        <w:rPr>
          <w:szCs w:val="24"/>
        </w:rPr>
        <w:t xml:space="preserve">known as </w:t>
      </w:r>
      <w:r w:rsidR="006F06AB" w:rsidRPr="005A31CE">
        <w:rPr>
          <w:b/>
          <w:noProof/>
          <w:szCs w:val="24"/>
          <w:highlight w:val="yellow"/>
        </w:rPr>
        <w:t>[INSERT NAME OF COMPANY]</w:t>
      </w:r>
      <w:r w:rsidR="008D452F" w:rsidRPr="005A31CE">
        <w:rPr>
          <w:b/>
          <w:noProof/>
          <w:szCs w:val="24"/>
          <w:highlight w:val="yellow"/>
        </w:rPr>
        <w:t xml:space="preserve"> </w:t>
      </w:r>
      <w:r w:rsidRPr="00C17E57">
        <w:rPr>
          <w:szCs w:val="24"/>
        </w:rPr>
        <w:t>(the “Company”</w:t>
      </w:r>
      <w:r w:rsidR="007D2656">
        <w:rPr>
          <w:szCs w:val="24"/>
        </w:rPr>
        <w:t xml:space="preserve"> or the “LLC”</w:t>
      </w:r>
      <w:r w:rsidRPr="00C17E57">
        <w:rPr>
          <w:szCs w:val="24"/>
        </w:rPr>
        <w:t xml:space="preserve">) under New York </w:t>
      </w:r>
      <w:r w:rsidR="00FD2495" w:rsidRPr="00C17E57">
        <w:rPr>
          <w:szCs w:val="24"/>
        </w:rPr>
        <w:t>Limited Liability Company</w:t>
      </w:r>
      <w:r w:rsidRPr="00C17E57">
        <w:rPr>
          <w:szCs w:val="24"/>
        </w:rPr>
        <w:t xml:space="preserve"> Law (the “Act”) and upon the terms and conditions of this Agreement; and</w:t>
      </w:r>
    </w:p>
    <w:p w14:paraId="6B6D0A29" w14:textId="77777777" w:rsidR="007B5AB4" w:rsidRPr="00C17E57" w:rsidRDefault="007B5AB4" w:rsidP="00B82EA3">
      <w:pPr>
        <w:widowControl w:val="0"/>
        <w:tabs>
          <w:tab w:val="left" w:pos="90"/>
          <w:tab w:val="left" w:pos="1440"/>
        </w:tabs>
        <w:spacing w:before="120" w:line="360" w:lineRule="auto"/>
        <w:contextualSpacing/>
        <w:jc w:val="left"/>
        <w:rPr>
          <w:szCs w:val="24"/>
        </w:rPr>
      </w:pPr>
    </w:p>
    <w:p w14:paraId="67E5460B" w14:textId="77777777" w:rsidR="00477EFB" w:rsidRPr="00C17E57" w:rsidRDefault="00AD4E2D" w:rsidP="00B82EA3">
      <w:pPr>
        <w:widowControl w:val="0"/>
        <w:tabs>
          <w:tab w:val="left" w:pos="90"/>
          <w:tab w:val="left" w:pos="1440"/>
        </w:tabs>
        <w:spacing w:before="120" w:line="360" w:lineRule="auto"/>
        <w:contextualSpacing/>
        <w:jc w:val="left"/>
        <w:rPr>
          <w:szCs w:val="24"/>
        </w:rPr>
      </w:pPr>
      <w:r w:rsidRPr="00C17E57">
        <w:rPr>
          <w:szCs w:val="24"/>
        </w:rPr>
        <w:t>WHEREAS, the Members wish to set forth their agreement as to how the business and affairs of the Company shall be managed and their rights and obligations with respect to the Company;</w:t>
      </w:r>
    </w:p>
    <w:p w14:paraId="512BB21E" w14:textId="77777777" w:rsidR="007B5AB4" w:rsidRPr="00C17E57" w:rsidRDefault="007B5AB4" w:rsidP="00B82EA3">
      <w:pPr>
        <w:widowControl w:val="0"/>
        <w:tabs>
          <w:tab w:val="left" w:pos="90"/>
          <w:tab w:val="left" w:pos="1440"/>
        </w:tabs>
        <w:spacing w:before="120" w:line="360" w:lineRule="auto"/>
        <w:contextualSpacing/>
        <w:jc w:val="left"/>
        <w:rPr>
          <w:szCs w:val="24"/>
        </w:rPr>
      </w:pPr>
    </w:p>
    <w:p w14:paraId="2D805CEB" w14:textId="1809C0AF" w:rsidR="00477EFB" w:rsidRPr="00C17E57" w:rsidRDefault="00AD4E2D" w:rsidP="00B82EA3">
      <w:pPr>
        <w:widowControl w:val="0"/>
        <w:tabs>
          <w:tab w:val="left" w:pos="90"/>
          <w:tab w:val="left" w:pos="1440"/>
        </w:tabs>
        <w:spacing w:before="120" w:line="360" w:lineRule="auto"/>
        <w:contextualSpacing/>
        <w:jc w:val="left"/>
        <w:rPr>
          <w:szCs w:val="24"/>
        </w:rPr>
      </w:pPr>
      <w:r w:rsidRPr="00C17E57">
        <w:rPr>
          <w:szCs w:val="24"/>
        </w:rPr>
        <w:t>NOW, THEREFORE, in consideration of the mutual promises contained in this Agreement, the parties hereby agree as follows:</w:t>
      </w:r>
      <w:bookmarkStart w:id="1" w:name="_Ref424685645"/>
    </w:p>
    <w:bookmarkEnd w:id="1"/>
    <w:p w14:paraId="09C0FD65" w14:textId="27C63402" w:rsidR="00E67047" w:rsidRPr="00C17E57" w:rsidRDefault="00E67047" w:rsidP="00B82EA3">
      <w:pPr>
        <w:pStyle w:val="SectionTitle"/>
        <w:widowControl w:val="0"/>
        <w:tabs>
          <w:tab w:val="left" w:pos="90"/>
          <w:tab w:val="left" w:pos="1440"/>
        </w:tabs>
        <w:spacing w:after="0" w:line="360" w:lineRule="auto"/>
        <w:contextualSpacing/>
        <w:rPr>
          <w:b/>
          <w:u w:val="none"/>
        </w:rPr>
      </w:pPr>
      <w:r w:rsidRPr="00C17E57">
        <w:rPr>
          <w:b/>
          <w:u w:val="none"/>
        </w:rPr>
        <w:t>ARTICLE I.</w:t>
      </w:r>
    </w:p>
    <w:p w14:paraId="2BC8633B" w14:textId="7CC231EF" w:rsidR="00524BAB" w:rsidRPr="00DA2BDF" w:rsidRDefault="00AD4E2D" w:rsidP="00B82EA3">
      <w:pPr>
        <w:pStyle w:val="SectionTitle"/>
        <w:widowControl w:val="0"/>
        <w:tabs>
          <w:tab w:val="left" w:pos="90"/>
          <w:tab w:val="left" w:pos="1440"/>
        </w:tabs>
        <w:spacing w:after="0" w:line="360" w:lineRule="auto"/>
        <w:contextualSpacing/>
        <w:rPr>
          <w:b/>
          <w:u w:val="none"/>
        </w:rPr>
      </w:pPr>
      <w:r w:rsidRPr="00C17E57">
        <w:rPr>
          <w:b/>
          <w:u w:val="none"/>
        </w:rPr>
        <w:t>Formation and Business of the Company</w:t>
      </w:r>
    </w:p>
    <w:p w14:paraId="201F320D" w14:textId="77777777" w:rsidR="00921F68" w:rsidRDefault="00341DB4" w:rsidP="00B82EA3">
      <w:pPr>
        <w:pStyle w:val="SectionTitle"/>
        <w:widowControl w:val="0"/>
        <w:numPr>
          <w:ilvl w:val="1"/>
          <w:numId w:val="21"/>
        </w:numPr>
        <w:tabs>
          <w:tab w:val="left" w:pos="1440"/>
        </w:tabs>
        <w:spacing w:after="0" w:line="360" w:lineRule="auto"/>
        <w:ind w:left="0" w:firstLine="0"/>
        <w:contextualSpacing/>
        <w:jc w:val="both"/>
        <w:rPr>
          <w:u w:val="none"/>
        </w:rPr>
      </w:pPr>
      <w:r w:rsidRPr="00C17E57">
        <w:rPr>
          <w:b/>
          <w:u w:val="none"/>
        </w:rPr>
        <w:t xml:space="preserve">Formation </w:t>
      </w:r>
      <w:r w:rsidR="00936B3E" w:rsidRPr="00C17E57">
        <w:rPr>
          <w:b/>
          <w:u w:val="none"/>
        </w:rPr>
        <w:t xml:space="preserve">and Name. </w:t>
      </w:r>
      <w:r w:rsidR="001334F2" w:rsidRPr="00C17E57">
        <w:rPr>
          <w:u w:val="none"/>
        </w:rPr>
        <w:t xml:space="preserve">The Company was organized </w:t>
      </w:r>
      <w:r w:rsidR="00AD4E2D" w:rsidRPr="00C17E57">
        <w:rPr>
          <w:u w:val="none"/>
        </w:rPr>
        <w:t xml:space="preserve">in accordance with and pursuant to the </w:t>
      </w:r>
      <w:r w:rsidR="001334F2" w:rsidRPr="00C17E57">
        <w:rPr>
          <w:u w:val="none"/>
        </w:rPr>
        <w:t xml:space="preserve">New York </w:t>
      </w:r>
      <w:r w:rsidR="007135C6" w:rsidRPr="00C17E57">
        <w:rPr>
          <w:u w:val="none"/>
        </w:rPr>
        <w:t xml:space="preserve">Limited Liability </w:t>
      </w:r>
      <w:r w:rsidR="00CD6439" w:rsidRPr="00C17E57">
        <w:rPr>
          <w:u w:val="none"/>
        </w:rPr>
        <w:t>Company</w:t>
      </w:r>
      <w:r w:rsidR="001334F2" w:rsidRPr="00C17E57">
        <w:rPr>
          <w:u w:val="none"/>
        </w:rPr>
        <w:t xml:space="preserve"> </w:t>
      </w:r>
      <w:r w:rsidR="00AD4E2D" w:rsidRPr="00C17E57">
        <w:rPr>
          <w:u w:val="none"/>
        </w:rPr>
        <w:t xml:space="preserve">Act. </w:t>
      </w:r>
      <w:r w:rsidR="00EE5936" w:rsidRPr="00C17E57">
        <w:rPr>
          <w:u w:val="none"/>
        </w:rPr>
        <w:t xml:space="preserve"> </w:t>
      </w:r>
      <w:r w:rsidR="00AD4E2D" w:rsidRPr="00C17E57">
        <w:rPr>
          <w:u w:val="none"/>
        </w:rPr>
        <w:t xml:space="preserve">The Company may do business under </w:t>
      </w:r>
      <w:r w:rsidR="000F1550" w:rsidRPr="00C17E57">
        <w:rPr>
          <w:u w:val="none"/>
        </w:rPr>
        <w:t>the name set forth previously</w:t>
      </w:r>
      <w:r w:rsidR="00AD4E2D" w:rsidRPr="00C17E57">
        <w:rPr>
          <w:u w:val="none"/>
        </w:rPr>
        <w:t xml:space="preserve"> and, as permitted by applicable law, under any other name determined from time to time by the </w:t>
      </w:r>
      <w:r w:rsidR="000F1550" w:rsidRPr="00C17E57">
        <w:rPr>
          <w:u w:val="none"/>
        </w:rPr>
        <w:t>Members</w:t>
      </w:r>
      <w:r w:rsidR="00AD4E2D" w:rsidRPr="00C17E57">
        <w:rPr>
          <w:u w:val="none"/>
        </w:rPr>
        <w:t>.</w:t>
      </w:r>
      <w:r w:rsidR="00B70E74" w:rsidRPr="00C17E57">
        <w:rPr>
          <w:u w:val="none"/>
        </w:rPr>
        <w:t xml:space="preserve"> </w:t>
      </w:r>
    </w:p>
    <w:p w14:paraId="6AFAC72D" w14:textId="433FAF61" w:rsidR="00E57A16" w:rsidRDefault="00936B3E" w:rsidP="00B82EA3">
      <w:pPr>
        <w:pStyle w:val="SectionTitle"/>
        <w:widowControl w:val="0"/>
        <w:numPr>
          <w:ilvl w:val="1"/>
          <w:numId w:val="21"/>
        </w:numPr>
        <w:tabs>
          <w:tab w:val="left" w:pos="1440"/>
        </w:tabs>
        <w:spacing w:after="0" w:line="360" w:lineRule="auto"/>
        <w:ind w:left="0" w:firstLine="0"/>
        <w:contextualSpacing/>
        <w:jc w:val="both"/>
        <w:rPr>
          <w:u w:val="none"/>
        </w:rPr>
      </w:pPr>
      <w:r w:rsidRPr="00921F68">
        <w:rPr>
          <w:b/>
          <w:u w:val="none"/>
        </w:rPr>
        <w:t>Company Purpose</w:t>
      </w:r>
      <w:r w:rsidR="00F43296" w:rsidRPr="00921F68">
        <w:rPr>
          <w:u w:val="none"/>
        </w:rPr>
        <w:t>.</w:t>
      </w:r>
      <w:r w:rsidRPr="00921F68">
        <w:rPr>
          <w:u w:val="none"/>
        </w:rPr>
        <w:t xml:space="preserve"> </w:t>
      </w:r>
      <w:r w:rsidR="00AD4E2D" w:rsidRPr="00921F68">
        <w:rPr>
          <w:u w:val="none"/>
        </w:rPr>
        <w:t xml:space="preserve">The Company may exercise all powers necessary to or reasonably connected with the Company’s business from time to time, and may engage in all activities necessary, customary, related or incidental to any of the foregoing. </w:t>
      </w:r>
      <w:r w:rsidR="00E745CC" w:rsidRPr="00921F68">
        <w:rPr>
          <w:u w:val="none"/>
        </w:rPr>
        <w:t xml:space="preserve"> </w:t>
      </w:r>
    </w:p>
    <w:p w14:paraId="3CB77DEE" w14:textId="43E291B5" w:rsidR="007D2656" w:rsidRDefault="00936B3E" w:rsidP="00B82EA3">
      <w:pPr>
        <w:pStyle w:val="SectionTitle"/>
        <w:widowControl w:val="0"/>
        <w:numPr>
          <w:ilvl w:val="1"/>
          <w:numId w:val="21"/>
        </w:numPr>
        <w:tabs>
          <w:tab w:val="left" w:pos="1440"/>
        </w:tabs>
        <w:spacing w:after="0" w:line="360" w:lineRule="auto"/>
        <w:ind w:left="0" w:firstLine="0"/>
        <w:contextualSpacing/>
        <w:jc w:val="both"/>
        <w:rPr>
          <w:u w:val="none"/>
        </w:rPr>
      </w:pPr>
      <w:r w:rsidRPr="00DB4051">
        <w:rPr>
          <w:b/>
          <w:u w:val="none"/>
        </w:rPr>
        <w:t>Members</w:t>
      </w:r>
      <w:r w:rsidRPr="00DB4051">
        <w:rPr>
          <w:u w:val="none"/>
        </w:rPr>
        <w:t xml:space="preserve">. </w:t>
      </w:r>
      <w:r w:rsidR="00E745CC" w:rsidRPr="00DB4051">
        <w:rPr>
          <w:u w:val="none"/>
        </w:rPr>
        <w:t xml:space="preserve">The names, addresses, facsimile numbers, taxpayer identification numbers and </w:t>
      </w:r>
      <w:r w:rsidR="002B25B6" w:rsidRPr="00DB4051">
        <w:rPr>
          <w:u w:val="none"/>
        </w:rPr>
        <w:t>“</w:t>
      </w:r>
      <w:r w:rsidR="00E745CC" w:rsidRPr="00DB4051">
        <w:rPr>
          <w:u w:val="none"/>
        </w:rPr>
        <w:t>Percentage Interest</w:t>
      </w:r>
      <w:r w:rsidR="002B25B6" w:rsidRPr="00DB4051">
        <w:rPr>
          <w:u w:val="none"/>
        </w:rPr>
        <w:t>”</w:t>
      </w:r>
      <w:r w:rsidR="00E745CC" w:rsidRPr="00DB4051">
        <w:rPr>
          <w:u w:val="none"/>
        </w:rPr>
        <w:t xml:space="preserve"> </w:t>
      </w:r>
      <w:r w:rsidR="000E029D">
        <w:rPr>
          <w:u w:val="none"/>
        </w:rPr>
        <w:t xml:space="preserve">or “Membership Interest” </w:t>
      </w:r>
      <w:r w:rsidR="00E745CC" w:rsidRPr="00DB4051">
        <w:rPr>
          <w:u w:val="none"/>
        </w:rPr>
        <w:t xml:space="preserve">of </w:t>
      </w:r>
      <w:r w:rsidR="00C15B30">
        <w:rPr>
          <w:u w:val="none"/>
        </w:rPr>
        <w:t xml:space="preserve">each of </w:t>
      </w:r>
      <w:r w:rsidR="00E745CC" w:rsidRPr="00DB4051">
        <w:rPr>
          <w:u w:val="none"/>
        </w:rPr>
        <w:t xml:space="preserve">the Members are set forth in the attached </w:t>
      </w:r>
      <w:r w:rsidR="00E745CC" w:rsidRPr="00DB4051">
        <w:rPr>
          <w:b/>
          <w:u w:val="none"/>
        </w:rPr>
        <w:t>Schedule “A”</w:t>
      </w:r>
      <w:r w:rsidR="00E745CC" w:rsidRPr="00DB4051">
        <w:rPr>
          <w:u w:val="none"/>
        </w:rPr>
        <w:t xml:space="preserve"> and may be amended from time to time in accordance with this </w:t>
      </w:r>
      <w:r w:rsidR="00E745CC" w:rsidRPr="00DB4051">
        <w:rPr>
          <w:u w:val="none"/>
        </w:rPr>
        <w:lastRenderedPageBreak/>
        <w:t>Agreement</w:t>
      </w:r>
      <w:r w:rsidR="00E57A16" w:rsidRPr="00DB4051">
        <w:rPr>
          <w:u w:val="none"/>
        </w:rPr>
        <w:t>.</w:t>
      </w:r>
      <w:r w:rsidR="00A31223" w:rsidRPr="00DB4051">
        <w:rPr>
          <w:u w:val="none"/>
        </w:rPr>
        <w:t xml:space="preserve"> </w:t>
      </w:r>
    </w:p>
    <w:p w14:paraId="3F2498C6" w14:textId="039C258D" w:rsidR="00921F68" w:rsidRPr="007D2656" w:rsidRDefault="00AD4E2D" w:rsidP="00B82EA3">
      <w:pPr>
        <w:pStyle w:val="SectionTitle"/>
        <w:widowControl w:val="0"/>
        <w:numPr>
          <w:ilvl w:val="1"/>
          <w:numId w:val="21"/>
        </w:numPr>
        <w:tabs>
          <w:tab w:val="left" w:pos="1440"/>
        </w:tabs>
        <w:spacing w:after="0" w:line="360" w:lineRule="auto"/>
        <w:ind w:left="0" w:firstLine="0"/>
        <w:contextualSpacing/>
        <w:jc w:val="both"/>
        <w:rPr>
          <w:u w:val="none"/>
        </w:rPr>
      </w:pPr>
      <w:r w:rsidRPr="007D2656">
        <w:rPr>
          <w:b/>
          <w:u w:val="none"/>
        </w:rPr>
        <w:t>Principal Office</w:t>
      </w:r>
      <w:r w:rsidR="00B70E74" w:rsidRPr="007D2656">
        <w:rPr>
          <w:b/>
          <w:u w:val="none"/>
        </w:rPr>
        <w:t>.</w:t>
      </w:r>
      <w:r w:rsidR="00B70E74" w:rsidRPr="007D2656">
        <w:rPr>
          <w:u w:val="none"/>
        </w:rPr>
        <w:t xml:space="preserve"> </w:t>
      </w:r>
      <w:r w:rsidRPr="007D2656">
        <w:rPr>
          <w:u w:val="none"/>
        </w:rPr>
        <w:t xml:space="preserve">The Company’s principal place of business shall be located at the below address or such other place determined from time to time by the </w:t>
      </w:r>
      <w:r w:rsidR="00F36ABD" w:rsidRPr="007D2656">
        <w:rPr>
          <w:u w:val="none"/>
        </w:rPr>
        <w:t>Members</w:t>
      </w:r>
      <w:r w:rsidRPr="007D2656">
        <w:rPr>
          <w:u w:val="none"/>
        </w:rPr>
        <w:t>:</w:t>
      </w:r>
      <w:r w:rsidR="00854E62" w:rsidRPr="007D2656">
        <w:rPr>
          <w:u w:val="none"/>
        </w:rPr>
        <w:t xml:space="preserve"> </w:t>
      </w:r>
      <w:r w:rsidR="006A0FBA">
        <w:rPr>
          <w:b/>
          <w:noProof/>
          <w:highlight w:val="yellow"/>
        </w:rPr>
        <w:t>[INSERT COMPANY’S BUSINESS ADDRESS]</w:t>
      </w:r>
      <w:r w:rsidR="008D452F">
        <w:rPr>
          <w:b/>
          <w:noProof/>
        </w:rPr>
        <w:t xml:space="preserve"> .</w:t>
      </w:r>
      <w:r w:rsidR="00854E62" w:rsidRPr="007D2656">
        <w:rPr>
          <w:u w:val="none"/>
        </w:rPr>
        <w:t xml:space="preserve"> </w:t>
      </w:r>
      <w:r w:rsidRPr="007D2656">
        <w:rPr>
          <w:u w:val="none"/>
        </w:rPr>
        <w:t xml:space="preserve">The Company may have such other business offices within or without the State of New York as determined from time to time by the </w:t>
      </w:r>
      <w:r w:rsidR="00DE2A9C" w:rsidRPr="007D2656">
        <w:rPr>
          <w:u w:val="none"/>
        </w:rPr>
        <w:t>Members</w:t>
      </w:r>
      <w:r w:rsidRPr="007D2656">
        <w:rPr>
          <w:u w:val="none"/>
        </w:rPr>
        <w:t>.</w:t>
      </w:r>
    </w:p>
    <w:p w14:paraId="09D13F98" w14:textId="7E23F52C" w:rsidR="00921F68" w:rsidRPr="00631FCB" w:rsidRDefault="00AD4E2D" w:rsidP="00B82EA3">
      <w:pPr>
        <w:pStyle w:val="SectionTitle"/>
        <w:widowControl w:val="0"/>
        <w:numPr>
          <w:ilvl w:val="1"/>
          <w:numId w:val="21"/>
        </w:numPr>
        <w:tabs>
          <w:tab w:val="left" w:pos="1440"/>
        </w:tabs>
        <w:spacing w:after="0" w:line="360" w:lineRule="auto"/>
        <w:ind w:left="0" w:firstLine="0"/>
        <w:contextualSpacing/>
        <w:jc w:val="both"/>
        <w:rPr>
          <w:u w:val="none"/>
        </w:rPr>
      </w:pPr>
      <w:r w:rsidRPr="00631FCB">
        <w:rPr>
          <w:b/>
          <w:u w:val="none"/>
        </w:rPr>
        <w:t>Registered Agent</w:t>
      </w:r>
      <w:r w:rsidRPr="00631FCB">
        <w:rPr>
          <w:u w:val="none"/>
        </w:rPr>
        <w:t>.</w:t>
      </w:r>
      <w:r w:rsidR="00B70E74" w:rsidRPr="00631FCB">
        <w:rPr>
          <w:u w:val="none"/>
        </w:rPr>
        <w:t xml:space="preserve"> </w:t>
      </w:r>
      <w:r w:rsidRPr="00631FCB">
        <w:rPr>
          <w:u w:val="none"/>
        </w:rPr>
        <w:t>The name and address of the Company’s registered agent in the State of New York is:</w:t>
      </w:r>
      <w:r w:rsidR="00B70E74" w:rsidRPr="00631FCB">
        <w:rPr>
          <w:u w:val="none"/>
        </w:rPr>
        <w:t xml:space="preserve"> </w:t>
      </w:r>
      <w:r w:rsidR="006A0FBA">
        <w:rPr>
          <w:b/>
          <w:noProof/>
          <w:highlight w:val="yellow"/>
        </w:rPr>
        <w:t xml:space="preserve">[INSERT NAME OF DESIGNATED REGISTERED </w:t>
      </w:r>
      <w:r w:rsidR="002E3DC8">
        <w:rPr>
          <w:b/>
          <w:noProof/>
          <w:highlight w:val="yellow"/>
        </w:rPr>
        <w:t>AGENT</w:t>
      </w:r>
      <w:r w:rsidR="006A0FBA">
        <w:rPr>
          <w:b/>
          <w:noProof/>
          <w:highlight w:val="yellow"/>
        </w:rPr>
        <w:t xml:space="preserve"> AND COMPANY’S BUSINESS ADDRESS]</w:t>
      </w:r>
      <w:r w:rsidR="00F14605">
        <w:rPr>
          <w:u w:val="none"/>
        </w:rPr>
        <w:t>.</w:t>
      </w:r>
      <w:r w:rsidR="00BC0EC2">
        <w:rPr>
          <w:b/>
          <w:u w:val="none"/>
        </w:rPr>
        <w:t xml:space="preserve"> </w:t>
      </w:r>
      <w:r w:rsidR="00AF7D94" w:rsidRPr="00631FCB">
        <w:rPr>
          <w:u w:val="none"/>
        </w:rPr>
        <w:t xml:space="preserve"> </w:t>
      </w:r>
      <w:r w:rsidRPr="00631FCB">
        <w:rPr>
          <w:u w:val="none"/>
        </w:rPr>
        <w:t>The registered agent may be changed from time to time by the Managers upon the filing of the name and address of the new registered agent with the New York Secretary of State pursuant to the Act.</w:t>
      </w:r>
    </w:p>
    <w:p w14:paraId="7E4EA757" w14:textId="77B249B2" w:rsidR="008258E0" w:rsidRPr="00DB4051" w:rsidRDefault="00AD4E2D" w:rsidP="00B82EA3">
      <w:pPr>
        <w:pStyle w:val="SectionTitle"/>
        <w:widowControl w:val="0"/>
        <w:numPr>
          <w:ilvl w:val="1"/>
          <w:numId w:val="21"/>
        </w:numPr>
        <w:tabs>
          <w:tab w:val="left" w:pos="1440"/>
        </w:tabs>
        <w:spacing w:after="0" w:line="360" w:lineRule="auto"/>
        <w:ind w:left="0" w:firstLine="0"/>
        <w:contextualSpacing/>
        <w:jc w:val="both"/>
        <w:rPr>
          <w:u w:val="none"/>
        </w:rPr>
      </w:pPr>
      <w:r w:rsidRPr="00921F68">
        <w:rPr>
          <w:b/>
          <w:u w:val="none"/>
        </w:rPr>
        <w:t>Term</w:t>
      </w:r>
      <w:r w:rsidRPr="00921F68">
        <w:rPr>
          <w:u w:val="none"/>
        </w:rPr>
        <w:t>.</w:t>
      </w:r>
      <w:r w:rsidR="00B70E74" w:rsidRPr="00921F68">
        <w:rPr>
          <w:u w:val="none"/>
        </w:rPr>
        <w:t xml:space="preserve"> </w:t>
      </w:r>
      <w:r w:rsidRPr="00921F68">
        <w:rPr>
          <w:u w:val="none"/>
        </w:rPr>
        <w:t xml:space="preserve">The term of the Company shall commence on the date hereof and shall be of unlimited duration, unless the Company is earlier dissolved in accordance herewith and with the Act. </w:t>
      </w:r>
    </w:p>
    <w:p w14:paraId="66A7563A" w14:textId="2E0739F3" w:rsidR="00E67047" w:rsidRPr="00C17E57" w:rsidRDefault="00E67047" w:rsidP="00B82EA3">
      <w:pPr>
        <w:widowControl w:val="0"/>
        <w:tabs>
          <w:tab w:val="left" w:pos="90"/>
          <w:tab w:val="left" w:pos="1440"/>
        </w:tabs>
        <w:spacing w:before="120" w:line="360" w:lineRule="auto"/>
        <w:contextualSpacing/>
        <w:jc w:val="center"/>
        <w:rPr>
          <w:b/>
          <w:szCs w:val="24"/>
        </w:rPr>
      </w:pPr>
      <w:r w:rsidRPr="00C17E57">
        <w:rPr>
          <w:b/>
          <w:szCs w:val="24"/>
        </w:rPr>
        <w:t>ARTICLE II.</w:t>
      </w:r>
    </w:p>
    <w:p w14:paraId="47FD977C" w14:textId="3CA3D4E6" w:rsidR="00477EFB" w:rsidRPr="00C17E57" w:rsidRDefault="00AD4E2D" w:rsidP="00B82EA3">
      <w:pPr>
        <w:pStyle w:val="ArticleTitle"/>
        <w:keepNext w:val="0"/>
        <w:widowControl w:val="0"/>
        <w:tabs>
          <w:tab w:val="left" w:pos="90"/>
          <w:tab w:val="left" w:pos="1440"/>
        </w:tabs>
        <w:spacing w:after="0" w:line="360" w:lineRule="auto"/>
        <w:contextualSpacing/>
        <w:rPr>
          <w:szCs w:val="24"/>
        </w:rPr>
      </w:pPr>
      <w:r w:rsidRPr="00C17E57">
        <w:rPr>
          <w:szCs w:val="24"/>
        </w:rPr>
        <w:t>General Terms and Definitions</w:t>
      </w:r>
    </w:p>
    <w:p w14:paraId="66A94670" w14:textId="77777777" w:rsidR="00477EFB" w:rsidRPr="00C17E57" w:rsidRDefault="00AD4E2D" w:rsidP="00B82EA3">
      <w:pPr>
        <w:widowControl w:val="0"/>
        <w:tabs>
          <w:tab w:val="left" w:pos="90"/>
          <w:tab w:val="left" w:pos="1440"/>
        </w:tabs>
        <w:spacing w:before="120" w:line="360" w:lineRule="auto"/>
        <w:contextualSpacing/>
        <w:jc w:val="left"/>
        <w:rPr>
          <w:szCs w:val="24"/>
        </w:rPr>
      </w:pPr>
      <w:r w:rsidRPr="00C17E57">
        <w:rPr>
          <w:szCs w:val="24"/>
        </w:rPr>
        <w:t>The following terms, as used in this Agreement, shall have the following meanings (unless otherwise expressly provided herein):</w:t>
      </w:r>
    </w:p>
    <w:p w14:paraId="2B022023" w14:textId="793EA695" w:rsidR="00477EFB" w:rsidRPr="00921F68" w:rsidRDefault="00AD4E2D" w:rsidP="00B82EA3">
      <w:pPr>
        <w:widowControl w:val="0"/>
        <w:tabs>
          <w:tab w:val="left" w:pos="90"/>
          <w:tab w:val="left" w:pos="1440"/>
        </w:tabs>
        <w:spacing w:before="120" w:line="360" w:lineRule="auto"/>
        <w:jc w:val="left"/>
        <w:rPr>
          <w:szCs w:val="24"/>
        </w:rPr>
      </w:pPr>
      <w:r w:rsidRPr="00921F68">
        <w:rPr>
          <w:szCs w:val="24"/>
        </w:rPr>
        <w:t>“Agreement” shall mean this Operating Agreement, as originally executed and as amended from time to time in accordance herewith and with the Act.</w:t>
      </w:r>
    </w:p>
    <w:p w14:paraId="0B979BB6" w14:textId="3D75F8C7" w:rsidR="00477EFB" w:rsidRPr="00921F68" w:rsidRDefault="00AD4E2D" w:rsidP="00B82EA3">
      <w:pPr>
        <w:widowControl w:val="0"/>
        <w:tabs>
          <w:tab w:val="left" w:pos="90"/>
          <w:tab w:val="left" w:pos="1440"/>
        </w:tabs>
        <w:spacing w:before="120" w:line="360" w:lineRule="auto"/>
        <w:jc w:val="left"/>
        <w:rPr>
          <w:szCs w:val="24"/>
        </w:rPr>
      </w:pPr>
      <w:r w:rsidRPr="00921F68">
        <w:rPr>
          <w:szCs w:val="24"/>
        </w:rPr>
        <w:t xml:space="preserve">“Articles of </w:t>
      </w:r>
      <w:r w:rsidR="00695FB5" w:rsidRPr="00921F68">
        <w:rPr>
          <w:szCs w:val="24"/>
        </w:rPr>
        <w:t>Organization</w:t>
      </w:r>
      <w:r w:rsidRPr="00921F68">
        <w:rPr>
          <w:szCs w:val="24"/>
        </w:rPr>
        <w:t>” shall mean the Articles of Organization of the Company, as filed with the New York Secretary of State, as amended from time to time in accordance herewith and with the Act.</w:t>
      </w:r>
    </w:p>
    <w:p w14:paraId="523D430C" w14:textId="77777777" w:rsidR="00477EFB" w:rsidRPr="00921F68" w:rsidRDefault="00AD4E2D" w:rsidP="00B82EA3">
      <w:pPr>
        <w:widowControl w:val="0"/>
        <w:tabs>
          <w:tab w:val="left" w:pos="90"/>
          <w:tab w:val="left" w:pos="1440"/>
        </w:tabs>
        <w:spacing w:before="120" w:line="360" w:lineRule="auto"/>
        <w:jc w:val="left"/>
        <w:rPr>
          <w:szCs w:val="24"/>
        </w:rPr>
      </w:pPr>
      <w:r w:rsidRPr="00921F68">
        <w:rPr>
          <w:szCs w:val="24"/>
        </w:rPr>
        <w:t>“Assignee” shall mean the holder of an Economic Interest who is not a Member.</w:t>
      </w:r>
    </w:p>
    <w:p w14:paraId="41C313A9" w14:textId="59028FBB" w:rsidR="00477EFB" w:rsidRPr="00921F68" w:rsidRDefault="0001538F" w:rsidP="00B82EA3">
      <w:pPr>
        <w:widowControl w:val="0"/>
        <w:tabs>
          <w:tab w:val="left" w:pos="90"/>
          <w:tab w:val="left" w:pos="1440"/>
        </w:tabs>
        <w:spacing w:before="120" w:line="360" w:lineRule="auto"/>
        <w:jc w:val="left"/>
        <w:rPr>
          <w:szCs w:val="24"/>
        </w:rPr>
      </w:pPr>
      <w:r w:rsidRPr="00921F68">
        <w:rPr>
          <w:szCs w:val="24"/>
        </w:rPr>
        <w:t xml:space="preserve"> </w:t>
      </w:r>
      <w:r w:rsidR="00AD4E2D" w:rsidRPr="00921F68">
        <w:rPr>
          <w:szCs w:val="24"/>
        </w:rPr>
        <w:t>“Code” shall mean the Internal Revenue Code of 1986, as amended, in effect as of the date hereof and as amended from time to time hereafter.</w:t>
      </w:r>
    </w:p>
    <w:p w14:paraId="47966403" w14:textId="757F0619" w:rsidR="00477EFB" w:rsidRPr="00921F68" w:rsidRDefault="00AD4E2D" w:rsidP="00B82EA3">
      <w:pPr>
        <w:widowControl w:val="0"/>
        <w:tabs>
          <w:tab w:val="left" w:pos="90"/>
          <w:tab w:val="left" w:pos="1440"/>
        </w:tabs>
        <w:spacing w:before="120" w:line="360" w:lineRule="auto"/>
        <w:jc w:val="left"/>
        <w:rPr>
          <w:szCs w:val="24"/>
        </w:rPr>
      </w:pPr>
      <w:r w:rsidRPr="00921F68">
        <w:rPr>
          <w:szCs w:val="24"/>
        </w:rPr>
        <w:t>“Economic Interest” shall mean the right to Membership Interest in the allocation of one or more of the Company’s allocable items, including, without limitation, Net Profits and Net Losses, and/or in distributions of the Company’s assets, in each case pursuant to this Agreement or the Act, but shall not include any Management Interest.</w:t>
      </w:r>
    </w:p>
    <w:p w14:paraId="6F879B3B" w14:textId="77777777" w:rsidR="00477EFB" w:rsidRPr="00921F68" w:rsidRDefault="00AD4E2D" w:rsidP="00B82EA3">
      <w:pPr>
        <w:widowControl w:val="0"/>
        <w:tabs>
          <w:tab w:val="left" w:pos="90"/>
          <w:tab w:val="left" w:pos="1440"/>
        </w:tabs>
        <w:spacing w:before="120" w:line="360" w:lineRule="auto"/>
        <w:jc w:val="left"/>
        <w:rPr>
          <w:szCs w:val="24"/>
        </w:rPr>
      </w:pPr>
      <w:r w:rsidRPr="00921F68">
        <w:rPr>
          <w:szCs w:val="24"/>
        </w:rPr>
        <w:t xml:space="preserve">“Initial Capital Contribution” of a Member shall mean its initial contribution to the capital of the </w:t>
      </w:r>
      <w:r w:rsidRPr="00921F68">
        <w:rPr>
          <w:szCs w:val="24"/>
        </w:rPr>
        <w:lastRenderedPageBreak/>
        <w:t>Company pursuant to this Agreement.</w:t>
      </w:r>
    </w:p>
    <w:p w14:paraId="095B56BE" w14:textId="6F331078" w:rsidR="00477EFB" w:rsidRPr="00921F68" w:rsidRDefault="00AD4E2D" w:rsidP="00B82EA3">
      <w:pPr>
        <w:widowControl w:val="0"/>
        <w:tabs>
          <w:tab w:val="left" w:pos="90"/>
          <w:tab w:val="left" w:pos="1440"/>
        </w:tabs>
        <w:spacing w:before="120" w:line="360" w:lineRule="auto"/>
        <w:jc w:val="left"/>
        <w:rPr>
          <w:szCs w:val="24"/>
        </w:rPr>
      </w:pPr>
      <w:r w:rsidRPr="00921F68">
        <w:rPr>
          <w:szCs w:val="24"/>
        </w:rPr>
        <w:t>“Management Interest” of a Member shall mean his or its right to participate in the management of the business and affairs of the Company, including the right to vote on, consent to, or otherwise participate in, any decision or action of or by the Members hereunder or under the Act.</w:t>
      </w:r>
    </w:p>
    <w:p w14:paraId="7EA4AAD1" w14:textId="23319C6D" w:rsidR="00EB1EBF" w:rsidRPr="00921F68" w:rsidRDefault="00AD4E2D" w:rsidP="00B82EA3">
      <w:pPr>
        <w:tabs>
          <w:tab w:val="left" w:pos="-720"/>
          <w:tab w:val="left" w:pos="90"/>
          <w:tab w:val="left" w:pos="1440"/>
        </w:tabs>
        <w:suppressAutoHyphens/>
        <w:spacing w:before="120" w:line="360" w:lineRule="auto"/>
        <w:rPr>
          <w:spacing w:val="-2"/>
          <w:szCs w:val="24"/>
        </w:rPr>
      </w:pPr>
      <w:r w:rsidRPr="00921F68">
        <w:rPr>
          <w:szCs w:val="24"/>
        </w:rPr>
        <w:t xml:space="preserve">“Membership Interest” </w:t>
      </w:r>
      <w:r w:rsidR="004340D0" w:rsidRPr="00921F68">
        <w:rPr>
          <w:szCs w:val="24"/>
        </w:rPr>
        <w:t xml:space="preserve">or “Interest” </w:t>
      </w:r>
      <w:r w:rsidRPr="00921F68">
        <w:rPr>
          <w:szCs w:val="24"/>
        </w:rPr>
        <w:t>shall mean a Member’s entire interest in the Company, including his or its Economic Interest (to the extent not Transferred) and Management Interest.</w:t>
      </w:r>
      <w:r w:rsidR="00EB1EBF" w:rsidRPr="00921F68">
        <w:rPr>
          <w:szCs w:val="24"/>
        </w:rPr>
        <w:t xml:space="preserve"> </w:t>
      </w:r>
    </w:p>
    <w:p w14:paraId="22B6584D" w14:textId="0DCAD434" w:rsidR="00477EFB" w:rsidRPr="00921F68" w:rsidRDefault="00AD4E2D" w:rsidP="00B82EA3">
      <w:pPr>
        <w:widowControl w:val="0"/>
        <w:tabs>
          <w:tab w:val="left" w:pos="90"/>
          <w:tab w:val="left" w:pos="1440"/>
        </w:tabs>
        <w:spacing w:before="120" w:line="360" w:lineRule="auto"/>
        <w:jc w:val="left"/>
        <w:rPr>
          <w:szCs w:val="24"/>
        </w:rPr>
      </w:pPr>
      <w:r w:rsidRPr="00921F68">
        <w:rPr>
          <w:szCs w:val="24"/>
        </w:rPr>
        <w:t>“Treasury Regulations” or “Treas. Reg.” shall mean regulations promulgated under the Code in effect as of the date hereof or hereafter amended or adopted.</w:t>
      </w:r>
    </w:p>
    <w:p w14:paraId="129A17B3" w14:textId="6A698FD9" w:rsidR="00887A1E" w:rsidRPr="00921F68" w:rsidRDefault="00887A1E" w:rsidP="00B82EA3">
      <w:pPr>
        <w:tabs>
          <w:tab w:val="left" w:pos="-720"/>
          <w:tab w:val="left" w:pos="90"/>
          <w:tab w:val="left" w:pos="1440"/>
        </w:tabs>
        <w:suppressAutoHyphens/>
        <w:spacing w:before="120" w:line="360" w:lineRule="auto"/>
        <w:rPr>
          <w:spacing w:val="-2"/>
          <w:szCs w:val="24"/>
        </w:rPr>
      </w:pPr>
      <w:r w:rsidRPr="00921F68">
        <w:rPr>
          <w:spacing w:val="-2"/>
          <w:szCs w:val="24"/>
        </w:rPr>
        <w:t>"</w:t>
      </w:r>
      <w:r w:rsidR="00900C0A" w:rsidRPr="00921F68">
        <w:rPr>
          <w:spacing w:val="-2"/>
          <w:szCs w:val="24"/>
        </w:rPr>
        <w:t>Member</w:t>
      </w:r>
      <w:r w:rsidR="0001538F" w:rsidRPr="00921F68">
        <w:rPr>
          <w:spacing w:val="-2"/>
          <w:szCs w:val="24"/>
        </w:rPr>
        <w:t>" or "Interest Holder</w:t>
      </w:r>
      <w:r w:rsidRPr="00921F68">
        <w:rPr>
          <w:spacing w:val="-2"/>
          <w:szCs w:val="24"/>
        </w:rPr>
        <w:t xml:space="preserve">" shall mean those names as set forth on Schedule “A” of the Company’s Operating Agreement. </w:t>
      </w:r>
    </w:p>
    <w:p w14:paraId="742B4F9F" w14:textId="5F089840" w:rsidR="00E67047" w:rsidRPr="00C17E57" w:rsidRDefault="00E67047" w:rsidP="00B82EA3">
      <w:pPr>
        <w:spacing w:before="120" w:line="360" w:lineRule="auto"/>
        <w:jc w:val="center"/>
        <w:rPr>
          <w:b/>
          <w:szCs w:val="24"/>
        </w:rPr>
      </w:pPr>
      <w:r w:rsidRPr="00C17E57">
        <w:rPr>
          <w:b/>
          <w:szCs w:val="24"/>
        </w:rPr>
        <w:t>ARTICLE III</w:t>
      </w:r>
    </w:p>
    <w:p w14:paraId="5CAC9188" w14:textId="3C9A7F52" w:rsidR="00477EFB" w:rsidRPr="00C17E57" w:rsidRDefault="00AD4E2D" w:rsidP="00B82EA3">
      <w:pPr>
        <w:pStyle w:val="ArticleTitle"/>
        <w:keepNext w:val="0"/>
        <w:widowControl w:val="0"/>
        <w:tabs>
          <w:tab w:val="left" w:pos="90"/>
          <w:tab w:val="left" w:pos="1440"/>
        </w:tabs>
        <w:spacing w:after="0" w:line="360" w:lineRule="auto"/>
        <w:contextualSpacing/>
        <w:rPr>
          <w:szCs w:val="24"/>
        </w:rPr>
      </w:pPr>
      <w:r w:rsidRPr="00C17E57">
        <w:rPr>
          <w:szCs w:val="24"/>
        </w:rPr>
        <w:t>Capital Contributions and Capital Accounts</w:t>
      </w:r>
    </w:p>
    <w:p w14:paraId="46924226" w14:textId="3060D434" w:rsidR="00921F68" w:rsidRDefault="00AD4E2D" w:rsidP="00B82EA3">
      <w:pPr>
        <w:pStyle w:val="ListParagraph"/>
        <w:widowControl w:val="0"/>
        <w:numPr>
          <w:ilvl w:val="1"/>
          <w:numId w:val="22"/>
        </w:numPr>
        <w:tabs>
          <w:tab w:val="left" w:pos="90"/>
          <w:tab w:val="left" w:pos="1440"/>
        </w:tabs>
        <w:spacing w:before="120" w:line="360" w:lineRule="auto"/>
        <w:ind w:left="0" w:firstLine="0"/>
        <w:rPr>
          <w:szCs w:val="24"/>
        </w:rPr>
      </w:pPr>
      <w:r w:rsidRPr="00921F68">
        <w:rPr>
          <w:b/>
          <w:szCs w:val="24"/>
        </w:rPr>
        <w:t>Capital Contributions.</w:t>
      </w:r>
      <w:r w:rsidR="00B70E74" w:rsidRPr="00921F68">
        <w:rPr>
          <w:szCs w:val="24"/>
        </w:rPr>
        <w:t xml:space="preserve"> </w:t>
      </w:r>
      <w:r w:rsidR="00A56766" w:rsidRPr="00921F68">
        <w:rPr>
          <w:szCs w:val="24"/>
        </w:rPr>
        <w:t xml:space="preserve">“Capital Contribution” of, or attributed to, a Member shall mean the total contributions to the capital of the Company, whether in cash, property (net of liabilities) or services, made, performed or to be performed by, or attributed to, such Member, to the extent actually performed, valued on the date of contribution or commitment to contribute as set forth herein in the Company’s books and records. </w:t>
      </w:r>
      <w:r w:rsidRPr="00921F68">
        <w:rPr>
          <w:szCs w:val="24"/>
        </w:rPr>
        <w:t>Any property describe</w:t>
      </w:r>
      <w:r w:rsidR="002E6B2D">
        <w:rPr>
          <w:szCs w:val="24"/>
        </w:rPr>
        <w:t>d</w:t>
      </w:r>
      <w:r w:rsidRPr="00921F68">
        <w:rPr>
          <w:szCs w:val="24"/>
        </w:rPr>
        <w:t xml:space="preserve"> herein shall have the agreed fair market value as set forth herein on the date hereof. Each Member contributing property as a Capital Contribution represents and warrants, as of the date of such Capital Contribution, that it has good and marketable title to such property, free and clear of all liens, claims, encumbrances, restrictions and other interests whatsoever. Each such Member shall bear all costs and expenses in connection with the </w:t>
      </w:r>
      <w:r w:rsidR="002C13A0" w:rsidRPr="00921F68">
        <w:rPr>
          <w:szCs w:val="24"/>
        </w:rPr>
        <w:t>transfer</w:t>
      </w:r>
      <w:r w:rsidRPr="00921F68">
        <w:rPr>
          <w:szCs w:val="24"/>
        </w:rPr>
        <w:t xml:space="preserve"> of any personal or real property to the Company.</w:t>
      </w:r>
      <w:r w:rsidR="00E745CC" w:rsidRPr="00921F68">
        <w:rPr>
          <w:szCs w:val="24"/>
        </w:rPr>
        <w:t xml:space="preserve"> </w:t>
      </w:r>
    </w:p>
    <w:p w14:paraId="28C33EF0" w14:textId="77777777" w:rsidR="00921F68" w:rsidRDefault="001F43DB" w:rsidP="00B82EA3">
      <w:pPr>
        <w:pStyle w:val="ListParagraph"/>
        <w:widowControl w:val="0"/>
        <w:numPr>
          <w:ilvl w:val="1"/>
          <w:numId w:val="22"/>
        </w:numPr>
        <w:tabs>
          <w:tab w:val="left" w:pos="90"/>
          <w:tab w:val="left" w:pos="1440"/>
        </w:tabs>
        <w:spacing w:before="120" w:line="360" w:lineRule="auto"/>
        <w:ind w:left="0" w:firstLine="0"/>
        <w:rPr>
          <w:szCs w:val="24"/>
        </w:rPr>
      </w:pPr>
      <w:r w:rsidRPr="00921F68">
        <w:rPr>
          <w:b/>
          <w:szCs w:val="24"/>
        </w:rPr>
        <w:t xml:space="preserve">Maintenance of </w:t>
      </w:r>
      <w:r w:rsidR="00AD4E2D" w:rsidRPr="00921F68">
        <w:rPr>
          <w:b/>
          <w:szCs w:val="24"/>
        </w:rPr>
        <w:t>Capital Accounts</w:t>
      </w:r>
      <w:r w:rsidR="00B70E74" w:rsidRPr="00921F68">
        <w:rPr>
          <w:szCs w:val="24"/>
        </w:rPr>
        <w:t xml:space="preserve">. </w:t>
      </w:r>
      <w:r w:rsidR="00AD4E2D" w:rsidRPr="00921F68">
        <w:rPr>
          <w:szCs w:val="24"/>
        </w:rPr>
        <w:t xml:space="preserve">The Company shall establish and maintain a Capital Account for each </w:t>
      </w:r>
      <w:r w:rsidR="00900C0A" w:rsidRPr="00921F68">
        <w:rPr>
          <w:szCs w:val="24"/>
        </w:rPr>
        <w:t>Member</w:t>
      </w:r>
      <w:r w:rsidR="00AD4E2D" w:rsidRPr="00921F68">
        <w:rPr>
          <w:szCs w:val="24"/>
        </w:rPr>
        <w:t>. The initial Capital Accounts shall be in amounts equal to the Members’ I</w:t>
      </w:r>
      <w:r w:rsidR="00486D14" w:rsidRPr="00921F68">
        <w:rPr>
          <w:szCs w:val="24"/>
        </w:rPr>
        <w:t>nitial Capital Contributions. A</w:t>
      </w:r>
      <w:r w:rsidR="00AD4E2D" w:rsidRPr="00921F68">
        <w:rPr>
          <w:szCs w:val="24"/>
        </w:rPr>
        <w:t xml:space="preserve"> </w:t>
      </w:r>
      <w:r w:rsidR="00900C0A" w:rsidRPr="00921F68">
        <w:rPr>
          <w:szCs w:val="24"/>
        </w:rPr>
        <w:t>Member</w:t>
      </w:r>
      <w:r w:rsidR="00AD4E2D" w:rsidRPr="00921F68">
        <w:rPr>
          <w:szCs w:val="24"/>
        </w:rPr>
        <w:t xml:space="preserve">’s Capital Account shall be increased by the amount of any additional Capital Contributions made by, and the income and gain allocated to, such </w:t>
      </w:r>
      <w:r w:rsidR="00900C0A" w:rsidRPr="00921F68">
        <w:rPr>
          <w:szCs w:val="24"/>
        </w:rPr>
        <w:t>Member</w:t>
      </w:r>
      <w:r w:rsidR="00AD4E2D" w:rsidRPr="00921F68">
        <w:rPr>
          <w:szCs w:val="24"/>
        </w:rPr>
        <w:t xml:space="preserve">, and shall be decreased by any losses and deductions allocated, or distributions made, to such </w:t>
      </w:r>
      <w:r w:rsidR="00900C0A" w:rsidRPr="00921F68">
        <w:rPr>
          <w:szCs w:val="24"/>
        </w:rPr>
        <w:t>Member</w:t>
      </w:r>
      <w:r w:rsidR="00AD4E2D" w:rsidRPr="00921F68">
        <w:rPr>
          <w:szCs w:val="24"/>
        </w:rPr>
        <w:t xml:space="preserve"> pursuant to the terms of this Agreement. It is the intention of the Members that Capital Accounts be maintained strictly in accordance with Treas. Reg. </w:t>
      </w:r>
      <w:r w:rsidR="00D734D9" w:rsidRPr="00921F68">
        <w:rPr>
          <w:szCs w:val="24"/>
        </w:rPr>
        <w:t xml:space="preserve"> SECTION</w:t>
      </w:r>
      <w:r w:rsidR="00AD4E2D" w:rsidRPr="00921F68">
        <w:rPr>
          <w:szCs w:val="24"/>
        </w:rPr>
        <w:t xml:space="preserve"> 1.704-1(b)(2)(iv).</w:t>
      </w:r>
      <w:r w:rsidR="00EE5936" w:rsidRPr="00921F68">
        <w:rPr>
          <w:szCs w:val="24"/>
        </w:rPr>
        <w:t xml:space="preserve"> No i</w:t>
      </w:r>
      <w:r w:rsidR="006005DF" w:rsidRPr="00921F68">
        <w:rPr>
          <w:szCs w:val="24"/>
        </w:rPr>
        <w:t>nterest shall be paid upon any M</w:t>
      </w:r>
      <w:r w:rsidR="00EE5936" w:rsidRPr="00921F68">
        <w:rPr>
          <w:szCs w:val="24"/>
        </w:rPr>
        <w:t>ember's capital account.</w:t>
      </w:r>
      <w:r w:rsidR="006E0F5D" w:rsidRPr="00921F68">
        <w:rPr>
          <w:szCs w:val="24"/>
        </w:rPr>
        <w:t xml:space="preserve"> If an Interest is </w:t>
      </w:r>
      <w:r w:rsidR="002C13A0" w:rsidRPr="00921F68">
        <w:rPr>
          <w:szCs w:val="24"/>
        </w:rPr>
        <w:t>transferred</w:t>
      </w:r>
      <w:r w:rsidR="006E0F5D" w:rsidRPr="00921F68">
        <w:rPr>
          <w:szCs w:val="24"/>
        </w:rPr>
        <w:t xml:space="preserve"> as </w:t>
      </w:r>
      <w:r w:rsidR="006E0F5D" w:rsidRPr="00921F68">
        <w:rPr>
          <w:szCs w:val="24"/>
        </w:rPr>
        <w:lastRenderedPageBreak/>
        <w:t xml:space="preserve">permitted by this Agreement, the transferee shall succeed to the Capital Account of the </w:t>
      </w:r>
      <w:r w:rsidR="002C13A0" w:rsidRPr="00921F68">
        <w:rPr>
          <w:szCs w:val="24"/>
        </w:rPr>
        <w:t>transferor</w:t>
      </w:r>
      <w:r w:rsidR="006E0F5D" w:rsidRPr="00921F68">
        <w:rPr>
          <w:szCs w:val="24"/>
        </w:rPr>
        <w:t xml:space="preserve"> to the extent the Capital Account relates to </w:t>
      </w:r>
      <w:r w:rsidR="008E45C5" w:rsidRPr="00921F68">
        <w:rPr>
          <w:szCs w:val="24"/>
        </w:rPr>
        <w:t>such</w:t>
      </w:r>
      <w:r w:rsidR="006E0F5D" w:rsidRPr="00921F68">
        <w:rPr>
          <w:szCs w:val="24"/>
        </w:rPr>
        <w:t xml:space="preserve"> </w:t>
      </w:r>
      <w:r w:rsidR="008E45C5" w:rsidRPr="00921F68">
        <w:rPr>
          <w:szCs w:val="24"/>
        </w:rPr>
        <w:t>transferred interest</w:t>
      </w:r>
      <w:r w:rsidR="006E0F5D" w:rsidRPr="00921F68">
        <w:rPr>
          <w:szCs w:val="24"/>
        </w:rPr>
        <w:t xml:space="preserve"> in accordance with Treas. Reg. </w:t>
      </w:r>
      <w:r w:rsidR="00D734D9" w:rsidRPr="00921F68">
        <w:rPr>
          <w:szCs w:val="24"/>
        </w:rPr>
        <w:t xml:space="preserve"> SECTION</w:t>
      </w:r>
      <w:r w:rsidR="006E0F5D" w:rsidRPr="00921F68">
        <w:rPr>
          <w:szCs w:val="24"/>
        </w:rPr>
        <w:t xml:space="preserve"> 1.704-1(b)(2)(iv)(l).</w:t>
      </w:r>
    </w:p>
    <w:p w14:paraId="776A8784" w14:textId="77777777" w:rsidR="00921F68" w:rsidRDefault="00AD4E2D" w:rsidP="00B82EA3">
      <w:pPr>
        <w:pStyle w:val="ListParagraph"/>
        <w:widowControl w:val="0"/>
        <w:numPr>
          <w:ilvl w:val="1"/>
          <w:numId w:val="22"/>
        </w:numPr>
        <w:tabs>
          <w:tab w:val="left" w:pos="90"/>
          <w:tab w:val="left" w:pos="1440"/>
        </w:tabs>
        <w:spacing w:before="120" w:line="360" w:lineRule="auto"/>
        <w:ind w:left="0" w:firstLine="0"/>
        <w:rPr>
          <w:szCs w:val="24"/>
        </w:rPr>
      </w:pPr>
      <w:r w:rsidRPr="00921F68">
        <w:rPr>
          <w:b/>
          <w:szCs w:val="24"/>
        </w:rPr>
        <w:t>Return of Capital Contributions.</w:t>
      </w:r>
      <w:r w:rsidR="00B70E74" w:rsidRPr="00921F68">
        <w:rPr>
          <w:szCs w:val="24"/>
        </w:rPr>
        <w:t xml:space="preserve"> </w:t>
      </w:r>
      <w:r w:rsidRPr="00921F68">
        <w:rPr>
          <w:szCs w:val="24"/>
        </w:rPr>
        <w:t>Except as otherwise provided in this Agreement, no Member shall have any right to withdraw, demand or receive (a) any cash or property of the Company in return of its Capital Contribution or in respect of its Membership Interest until the dissolution of the Company or (b) any distribution from the Company in any form other than cash.</w:t>
      </w:r>
    </w:p>
    <w:p w14:paraId="664EE98C" w14:textId="48FCDD96" w:rsidR="002C1D12" w:rsidRPr="00FA5962" w:rsidRDefault="001F43DB" w:rsidP="00FA5962">
      <w:pPr>
        <w:pStyle w:val="ListParagraph"/>
        <w:widowControl w:val="0"/>
        <w:numPr>
          <w:ilvl w:val="1"/>
          <w:numId w:val="22"/>
        </w:numPr>
        <w:tabs>
          <w:tab w:val="left" w:pos="90"/>
          <w:tab w:val="left" w:pos="1440"/>
        </w:tabs>
        <w:spacing w:before="120" w:line="360" w:lineRule="auto"/>
        <w:ind w:left="0" w:firstLine="0"/>
        <w:rPr>
          <w:szCs w:val="24"/>
        </w:rPr>
      </w:pPr>
      <w:r w:rsidRPr="00921F68">
        <w:rPr>
          <w:b/>
          <w:szCs w:val="24"/>
        </w:rPr>
        <w:t>Additional Capital Contributions.</w:t>
      </w:r>
      <w:r w:rsidRPr="00921F68">
        <w:rPr>
          <w:szCs w:val="24"/>
        </w:rPr>
        <w:t xml:space="preserve"> No Member shall be required to make any capital contribution beyond </w:t>
      </w:r>
      <w:r w:rsidR="00444D8E" w:rsidRPr="00921F68">
        <w:rPr>
          <w:szCs w:val="24"/>
        </w:rPr>
        <w:t>any initial capital contribution</w:t>
      </w:r>
      <w:r w:rsidRPr="00921F68">
        <w:rPr>
          <w:szCs w:val="24"/>
        </w:rPr>
        <w:t>.</w:t>
      </w:r>
      <w:r w:rsidR="008C4410" w:rsidRPr="00921F68">
        <w:rPr>
          <w:szCs w:val="24"/>
        </w:rPr>
        <w:t xml:space="preserve"> </w:t>
      </w:r>
    </w:p>
    <w:p w14:paraId="755B551A" w14:textId="2F1C289D" w:rsidR="00D45DA2" w:rsidRPr="00C17E57" w:rsidRDefault="00D45DA2" w:rsidP="00B82EA3">
      <w:pPr>
        <w:widowControl w:val="0"/>
        <w:tabs>
          <w:tab w:val="left" w:pos="90"/>
          <w:tab w:val="left" w:pos="1440"/>
        </w:tabs>
        <w:spacing w:before="120" w:line="360" w:lineRule="auto"/>
        <w:contextualSpacing/>
        <w:jc w:val="center"/>
        <w:rPr>
          <w:b/>
          <w:szCs w:val="24"/>
        </w:rPr>
      </w:pPr>
      <w:r w:rsidRPr="00C17E57">
        <w:rPr>
          <w:b/>
          <w:szCs w:val="24"/>
        </w:rPr>
        <w:t>ARTICLE IV</w:t>
      </w:r>
    </w:p>
    <w:p w14:paraId="6C4ACBED" w14:textId="0C7E25EE" w:rsidR="00CF3CE2" w:rsidRPr="00C17E57" w:rsidRDefault="00AD4E2D" w:rsidP="00B82EA3">
      <w:pPr>
        <w:pStyle w:val="ArticleTitle"/>
        <w:keepNext w:val="0"/>
        <w:widowControl w:val="0"/>
        <w:tabs>
          <w:tab w:val="left" w:pos="90"/>
          <w:tab w:val="left" w:pos="1440"/>
        </w:tabs>
        <w:spacing w:after="0" w:line="360" w:lineRule="auto"/>
        <w:contextualSpacing/>
        <w:rPr>
          <w:szCs w:val="24"/>
        </w:rPr>
      </w:pPr>
      <w:r w:rsidRPr="00C17E57">
        <w:rPr>
          <w:szCs w:val="24"/>
        </w:rPr>
        <w:t>Distributions and Allocations</w:t>
      </w:r>
    </w:p>
    <w:p w14:paraId="19FEF305" w14:textId="507BCF74" w:rsidR="00921F68" w:rsidRDefault="00AD4E2D" w:rsidP="00B82EA3">
      <w:pPr>
        <w:pStyle w:val="SectionTitle"/>
        <w:widowControl w:val="0"/>
        <w:numPr>
          <w:ilvl w:val="1"/>
          <w:numId w:val="23"/>
        </w:numPr>
        <w:tabs>
          <w:tab w:val="left" w:pos="90"/>
          <w:tab w:val="left" w:pos="1440"/>
        </w:tabs>
        <w:spacing w:after="0" w:line="360" w:lineRule="auto"/>
        <w:ind w:left="0" w:firstLine="0"/>
        <w:contextualSpacing/>
        <w:jc w:val="both"/>
        <w:rPr>
          <w:u w:val="none"/>
        </w:rPr>
      </w:pPr>
      <w:r w:rsidRPr="00C17E57">
        <w:rPr>
          <w:b/>
          <w:u w:val="none"/>
        </w:rPr>
        <w:t>Allocation of Net Profits and Net Losses</w:t>
      </w:r>
      <w:r w:rsidRPr="00C17E57">
        <w:rPr>
          <w:u w:val="none"/>
        </w:rPr>
        <w:t>.</w:t>
      </w:r>
      <w:bookmarkStart w:id="2" w:name="_Ref424685185"/>
      <w:r w:rsidR="003B77D9" w:rsidRPr="00C17E57">
        <w:rPr>
          <w:u w:val="none"/>
        </w:rPr>
        <w:t xml:space="preserve"> </w:t>
      </w:r>
      <w:r w:rsidRPr="00C17E57">
        <w:rPr>
          <w:u w:val="none"/>
        </w:rPr>
        <w:t>The income, gains, losses, deductions and credits of the Company, whether resulting from the Company’s operations or in connection with its dissolution, for federal, state and local income tax purposes, shall be allocated among the Members in proportion to their respective Membership Interests</w:t>
      </w:r>
      <w:bookmarkEnd w:id="2"/>
      <w:r w:rsidR="00304CEA">
        <w:rPr>
          <w:u w:val="none"/>
        </w:rPr>
        <w:t>.</w:t>
      </w:r>
    </w:p>
    <w:p w14:paraId="10EEF413" w14:textId="77777777" w:rsidR="00921F68" w:rsidRDefault="00AD4E2D" w:rsidP="00B82EA3">
      <w:pPr>
        <w:pStyle w:val="SectionTitle"/>
        <w:widowControl w:val="0"/>
        <w:numPr>
          <w:ilvl w:val="1"/>
          <w:numId w:val="23"/>
        </w:numPr>
        <w:tabs>
          <w:tab w:val="left" w:pos="90"/>
          <w:tab w:val="left" w:pos="1440"/>
        </w:tabs>
        <w:spacing w:after="0" w:line="360" w:lineRule="auto"/>
        <w:ind w:left="0" w:firstLine="0"/>
        <w:contextualSpacing/>
        <w:jc w:val="both"/>
        <w:rPr>
          <w:u w:val="none"/>
        </w:rPr>
      </w:pPr>
      <w:r w:rsidRPr="00921F68">
        <w:rPr>
          <w:b/>
          <w:u w:val="none"/>
        </w:rPr>
        <w:t>Tax Returns and Other Elections.</w:t>
      </w:r>
      <w:r w:rsidRPr="00921F68">
        <w:rPr>
          <w:u w:val="none"/>
        </w:rPr>
        <w:t xml:space="preserve"> The </w:t>
      </w:r>
      <w:r w:rsidR="008421C0" w:rsidRPr="00921F68">
        <w:rPr>
          <w:u w:val="none"/>
        </w:rPr>
        <w:t>Members</w:t>
      </w:r>
      <w:r w:rsidRPr="00921F68">
        <w:rPr>
          <w:u w:val="none"/>
        </w:rPr>
        <w:t xml:space="preserve"> shall cause the preparation and timely filing of all tax returns required to be filed by the Company pursuant to the Code and all applicable laws of each jurisdiction in which the Company does business. Copies of all such returns, or summaries thereof, shall be furnished to the Members within a reasonable time after the end of each Fiscal Year. </w:t>
      </w:r>
    </w:p>
    <w:p w14:paraId="13774B80" w14:textId="3FD274D9" w:rsidR="004D232C" w:rsidRPr="00B26FE3" w:rsidRDefault="004D232C" w:rsidP="004D232C">
      <w:pPr>
        <w:pStyle w:val="SectionTitle"/>
        <w:widowControl w:val="0"/>
        <w:numPr>
          <w:ilvl w:val="1"/>
          <w:numId w:val="23"/>
        </w:numPr>
        <w:tabs>
          <w:tab w:val="left" w:pos="90"/>
          <w:tab w:val="left" w:pos="1440"/>
        </w:tabs>
        <w:spacing w:after="0" w:line="360" w:lineRule="auto"/>
        <w:ind w:left="0" w:firstLine="0"/>
        <w:contextualSpacing/>
        <w:jc w:val="both"/>
        <w:rPr>
          <w:u w:val="none"/>
        </w:rPr>
      </w:pPr>
      <w:r w:rsidRPr="00B26FE3">
        <w:rPr>
          <w:b/>
          <w:u w:val="none"/>
        </w:rPr>
        <w:t>Distributions</w:t>
      </w:r>
      <w:r w:rsidRPr="00B26FE3">
        <w:rPr>
          <w:u w:val="none"/>
        </w:rPr>
        <w:t xml:space="preserve">. At the end of each Company accounting year (or more frequently if the </w:t>
      </w:r>
      <w:r>
        <w:rPr>
          <w:u w:val="none"/>
        </w:rPr>
        <w:t>Members</w:t>
      </w:r>
      <w:r w:rsidRPr="00B26FE3">
        <w:rPr>
          <w:u w:val="none"/>
        </w:rPr>
        <w:t xml:space="preserve"> so determine</w:t>
      </w:r>
      <w:r>
        <w:rPr>
          <w:u w:val="none"/>
        </w:rPr>
        <w:t>s</w:t>
      </w:r>
      <w:r w:rsidRPr="00B26FE3">
        <w:rPr>
          <w:u w:val="none"/>
        </w:rPr>
        <w:t xml:space="preserve">), the </w:t>
      </w:r>
      <w:r>
        <w:rPr>
          <w:u w:val="none"/>
        </w:rPr>
        <w:t xml:space="preserve">Members </w:t>
      </w:r>
      <w:r w:rsidRPr="00B26FE3">
        <w:rPr>
          <w:u w:val="none"/>
        </w:rPr>
        <w:t xml:space="preserve">shall determine the amount of Cash Available for Distribution, if any, and shall distribute Cash Available for Distribution in the following order of priority: (1) In payment of loans of the Company owing to the Members. If more than one Member has loaned funds to the Company, the repayment of such loans by the Company out of Cash Available for Distribution shall be made on a </w:t>
      </w:r>
      <w:proofErr w:type="spellStart"/>
      <w:r w:rsidRPr="00B26FE3">
        <w:rPr>
          <w:u w:val="none"/>
        </w:rPr>
        <w:t>pari</w:t>
      </w:r>
      <w:proofErr w:type="spellEnd"/>
      <w:r w:rsidRPr="00B26FE3">
        <w:rPr>
          <w:u w:val="none"/>
        </w:rPr>
        <w:t xml:space="preserve"> passu basis (i.e. proportionally) to the Members in the proportion that the then principal and interest balance of a Member’s loan bears to the then principal and interest balance of all Member loans; (2) In payment to all Members in accordance with and pro rata in proportion to their respective Percentage Interests in the Company.  </w:t>
      </w:r>
    </w:p>
    <w:p w14:paraId="186A86F5" w14:textId="07D971BE" w:rsidR="00D70DA1" w:rsidRDefault="003B77D9" w:rsidP="00B82EA3">
      <w:pPr>
        <w:pStyle w:val="SectionTitle"/>
        <w:widowControl w:val="0"/>
        <w:numPr>
          <w:ilvl w:val="1"/>
          <w:numId w:val="23"/>
        </w:numPr>
        <w:tabs>
          <w:tab w:val="left" w:pos="90"/>
          <w:tab w:val="left" w:pos="1440"/>
        </w:tabs>
        <w:spacing w:after="0" w:line="360" w:lineRule="auto"/>
        <w:ind w:left="0" w:firstLine="0"/>
        <w:contextualSpacing/>
        <w:jc w:val="both"/>
        <w:rPr>
          <w:u w:val="none"/>
        </w:rPr>
      </w:pPr>
      <w:bookmarkStart w:id="3" w:name="_Ref424685216"/>
      <w:r w:rsidRPr="00921F68">
        <w:rPr>
          <w:u w:val="none"/>
        </w:rPr>
        <w:t xml:space="preserve"> </w:t>
      </w:r>
      <w:r w:rsidR="008E4B3F" w:rsidRPr="00921F68">
        <w:rPr>
          <w:u w:val="none"/>
        </w:rPr>
        <w:t>“</w:t>
      </w:r>
      <w:r w:rsidR="008E4B3F" w:rsidRPr="004D232C">
        <w:rPr>
          <w:b/>
          <w:u w:val="none"/>
        </w:rPr>
        <w:t>Cash Available for Distribution</w:t>
      </w:r>
      <w:r w:rsidR="008E4B3F" w:rsidRPr="00921F68">
        <w:rPr>
          <w:u w:val="none"/>
        </w:rPr>
        <w:t xml:space="preserve">,” as of any date, shall mean, except as otherwise determined by the </w:t>
      </w:r>
      <w:r w:rsidR="00CB53C5" w:rsidRPr="00921F68">
        <w:rPr>
          <w:u w:val="none"/>
        </w:rPr>
        <w:t>Members</w:t>
      </w:r>
      <w:r w:rsidR="008E4B3F" w:rsidRPr="00921F68">
        <w:rPr>
          <w:u w:val="none"/>
        </w:rPr>
        <w:t xml:space="preserve"> the excess of (a) all revenues received by the Company from its </w:t>
      </w:r>
      <w:r w:rsidR="008E4B3F" w:rsidRPr="00921F68">
        <w:rPr>
          <w:u w:val="none"/>
        </w:rPr>
        <w:lastRenderedPageBreak/>
        <w:t xml:space="preserve">operations and investments over (b) total current operating expenses and reasonable reserves for future operating expenses, including payments in respect of indebtedness of the Company, capital improvements and contingencies, as determined from time to time by the </w:t>
      </w:r>
      <w:r w:rsidR="008317C0">
        <w:rPr>
          <w:u w:val="none"/>
        </w:rPr>
        <w:t>Members</w:t>
      </w:r>
      <w:r w:rsidR="008E4B3F" w:rsidRPr="00921F68">
        <w:rPr>
          <w:u w:val="none"/>
        </w:rPr>
        <w:t xml:space="preserve">. </w:t>
      </w:r>
    </w:p>
    <w:bookmarkEnd w:id="3"/>
    <w:p w14:paraId="48517D88" w14:textId="77777777" w:rsidR="00093D70" w:rsidRDefault="00AD4E2D" w:rsidP="00B82EA3">
      <w:pPr>
        <w:pStyle w:val="SectionTitle"/>
        <w:widowControl w:val="0"/>
        <w:numPr>
          <w:ilvl w:val="1"/>
          <w:numId w:val="23"/>
        </w:numPr>
        <w:tabs>
          <w:tab w:val="left" w:pos="90"/>
          <w:tab w:val="left" w:pos="1440"/>
        </w:tabs>
        <w:spacing w:after="0" w:line="360" w:lineRule="auto"/>
        <w:ind w:left="0" w:firstLine="0"/>
        <w:contextualSpacing/>
        <w:jc w:val="both"/>
        <w:rPr>
          <w:u w:val="none"/>
        </w:rPr>
      </w:pPr>
      <w:r w:rsidRPr="00921F68">
        <w:rPr>
          <w:b/>
          <w:u w:val="none"/>
        </w:rPr>
        <w:t>Limitation on Distributions</w:t>
      </w:r>
      <w:r w:rsidRPr="00921F68">
        <w:rPr>
          <w:u w:val="none"/>
        </w:rPr>
        <w:t>.</w:t>
      </w:r>
      <w:r w:rsidR="003B77D9" w:rsidRPr="00921F68">
        <w:rPr>
          <w:u w:val="none"/>
        </w:rPr>
        <w:t xml:space="preserve"> </w:t>
      </w:r>
      <w:r w:rsidRPr="00921F68">
        <w:rPr>
          <w:u w:val="none"/>
        </w:rPr>
        <w:t>No distribution may be made by the Company if after giving effect to the distribution: (</w:t>
      </w:r>
      <w:proofErr w:type="spellStart"/>
      <w:r w:rsidRPr="00921F68">
        <w:rPr>
          <w:u w:val="none"/>
        </w:rPr>
        <w:t>i</w:t>
      </w:r>
      <w:proofErr w:type="spellEnd"/>
      <w:r w:rsidRPr="00921F68">
        <w:rPr>
          <w:u w:val="none"/>
        </w:rPr>
        <w:t>) the Company would not be able to pay its debts as they became due in the usual course of business, or (ii) the Company’s total assets would be less than the sum of its total liabilities</w:t>
      </w:r>
      <w:r w:rsidR="00D70DA1">
        <w:rPr>
          <w:u w:val="none"/>
        </w:rPr>
        <w:t>.</w:t>
      </w:r>
      <w:r w:rsidRPr="00921F68">
        <w:rPr>
          <w:u w:val="none"/>
        </w:rPr>
        <w:t xml:space="preserve"> </w:t>
      </w:r>
    </w:p>
    <w:p w14:paraId="732FB6E0" w14:textId="49F55EFB" w:rsidR="00093D70" w:rsidRPr="001D29DD" w:rsidRDefault="00C1037D" w:rsidP="00B82EA3">
      <w:pPr>
        <w:pStyle w:val="SectionTitle"/>
        <w:widowControl w:val="0"/>
        <w:numPr>
          <w:ilvl w:val="1"/>
          <w:numId w:val="23"/>
        </w:numPr>
        <w:tabs>
          <w:tab w:val="left" w:pos="90"/>
          <w:tab w:val="left" w:pos="1440"/>
        </w:tabs>
        <w:spacing w:after="0" w:line="360" w:lineRule="auto"/>
        <w:ind w:left="0" w:firstLine="0"/>
        <w:contextualSpacing/>
        <w:jc w:val="both"/>
        <w:rPr>
          <w:u w:val="none"/>
        </w:rPr>
      </w:pPr>
      <w:r w:rsidRPr="00093D70">
        <w:rPr>
          <w:b/>
          <w:u w:val="none"/>
        </w:rPr>
        <w:t>Liability for Wrongful Distributions</w:t>
      </w:r>
      <w:r w:rsidRPr="00093D70">
        <w:rPr>
          <w:u w:val="none"/>
        </w:rPr>
        <w:t>. A Member who receives a distribution from the Company which the Member knows to be in violation of this Agreement or the Act shall be liable to the Company for the amount of such distribution for a period of three (3) years after it was made.</w:t>
      </w:r>
    </w:p>
    <w:p w14:paraId="40BF6DCC" w14:textId="77777777" w:rsidR="00093D70" w:rsidRPr="00C17E57" w:rsidRDefault="00093D70" w:rsidP="00B82EA3">
      <w:pPr>
        <w:pStyle w:val="ArticleTitle"/>
        <w:keepNext w:val="0"/>
        <w:widowControl w:val="0"/>
        <w:tabs>
          <w:tab w:val="left" w:pos="90"/>
          <w:tab w:val="left" w:pos="1440"/>
        </w:tabs>
        <w:spacing w:after="0" w:line="360" w:lineRule="auto"/>
        <w:contextualSpacing/>
        <w:rPr>
          <w:szCs w:val="24"/>
        </w:rPr>
      </w:pPr>
      <w:r w:rsidRPr="00C17E57">
        <w:rPr>
          <w:szCs w:val="24"/>
        </w:rPr>
        <w:t>ARTICLE V</w:t>
      </w:r>
    </w:p>
    <w:p w14:paraId="29195848" w14:textId="59781DCE" w:rsidR="00093D70" w:rsidRDefault="00093D70" w:rsidP="00B82EA3">
      <w:pPr>
        <w:spacing w:before="120" w:line="360" w:lineRule="auto"/>
        <w:jc w:val="center"/>
        <w:rPr>
          <w:szCs w:val="24"/>
        </w:rPr>
      </w:pPr>
      <w:r w:rsidRPr="00093D70">
        <w:rPr>
          <w:b/>
          <w:szCs w:val="24"/>
        </w:rPr>
        <w:t>Membership Certificates</w:t>
      </w:r>
    </w:p>
    <w:p w14:paraId="6F9AAF3E" w14:textId="4C5C7D59" w:rsidR="00093D70" w:rsidRPr="00093D70" w:rsidRDefault="00093D70" w:rsidP="00B82EA3">
      <w:pPr>
        <w:spacing w:before="120" w:line="360" w:lineRule="auto"/>
        <w:rPr>
          <w:rFonts w:cs="Times New Roman"/>
          <w:szCs w:val="24"/>
        </w:rPr>
      </w:pPr>
      <w:r w:rsidRPr="00093D70">
        <w:rPr>
          <w:szCs w:val="24"/>
        </w:rPr>
        <w:t>Membership Interests may, but are not required to, be evidenced by certificates issued by the Company, provided that any such certificate shall carry a conspicuous legend noting the existence of the restrictions on transfers as set forth herein. Nothing contained herein, nor the issuance of any such certificate, shall be deemed evidence of, or an admission that, any Membership Interest constitutes a security for any purpose.</w:t>
      </w:r>
    </w:p>
    <w:p w14:paraId="1FF74CEA" w14:textId="3145C86E" w:rsidR="00921299" w:rsidRPr="00C17E57" w:rsidRDefault="00921299" w:rsidP="00B82EA3">
      <w:pPr>
        <w:pStyle w:val="ArticleTitle"/>
        <w:keepNext w:val="0"/>
        <w:widowControl w:val="0"/>
        <w:tabs>
          <w:tab w:val="left" w:pos="90"/>
          <w:tab w:val="left" w:pos="1440"/>
        </w:tabs>
        <w:spacing w:after="0" w:line="360" w:lineRule="auto"/>
        <w:contextualSpacing/>
        <w:rPr>
          <w:szCs w:val="24"/>
        </w:rPr>
      </w:pPr>
      <w:r w:rsidRPr="00C17E57">
        <w:rPr>
          <w:szCs w:val="24"/>
        </w:rPr>
        <w:t>ARTICLE V</w:t>
      </w:r>
      <w:r w:rsidR="00093D70">
        <w:rPr>
          <w:szCs w:val="24"/>
        </w:rPr>
        <w:t>I</w:t>
      </w:r>
    </w:p>
    <w:p w14:paraId="37C32E65" w14:textId="79170F52" w:rsidR="00512667" w:rsidRPr="00C17E57" w:rsidRDefault="000F2EA3" w:rsidP="00B82EA3">
      <w:pPr>
        <w:pStyle w:val="CenterHead0"/>
        <w:tabs>
          <w:tab w:val="left" w:pos="1440"/>
        </w:tabs>
        <w:spacing w:before="120" w:after="0" w:line="360" w:lineRule="auto"/>
        <w:rPr>
          <w:rFonts w:ascii="Garamond" w:hAnsi="Garamond"/>
          <w:sz w:val="24"/>
          <w:szCs w:val="24"/>
        </w:rPr>
      </w:pPr>
      <w:r>
        <w:rPr>
          <w:rFonts w:ascii="Garamond" w:hAnsi="Garamond"/>
          <w:sz w:val="24"/>
          <w:szCs w:val="24"/>
        </w:rPr>
        <w:t>Management</w:t>
      </w:r>
    </w:p>
    <w:p w14:paraId="1382DF04" w14:textId="77777777" w:rsidR="00F06DF8" w:rsidRDefault="00235D75" w:rsidP="00B82EA3">
      <w:pPr>
        <w:pStyle w:val="text"/>
        <w:numPr>
          <w:ilvl w:val="1"/>
          <w:numId w:val="35"/>
        </w:numPr>
        <w:tabs>
          <w:tab w:val="left" w:pos="1440"/>
        </w:tabs>
        <w:spacing w:before="120" w:after="0" w:line="360" w:lineRule="auto"/>
        <w:ind w:left="0" w:firstLine="0"/>
        <w:rPr>
          <w:rFonts w:ascii="Garamond" w:hAnsi="Garamond"/>
          <w:szCs w:val="24"/>
        </w:rPr>
      </w:pPr>
      <w:r w:rsidRPr="00C17E57">
        <w:rPr>
          <w:rFonts w:ascii="Garamond" w:hAnsi="Garamond"/>
          <w:b/>
          <w:szCs w:val="24"/>
        </w:rPr>
        <w:t>Management by Members</w:t>
      </w:r>
      <w:r w:rsidRPr="00C17E57">
        <w:rPr>
          <w:rFonts w:ascii="Garamond" w:hAnsi="Garamond"/>
          <w:szCs w:val="24"/>
        </w:rPr>
        <w:t xml:space="preserve">. Except as otherwise provided in this Agreement, the property, business and affairs of the Company will be managed by the Members, who will have full authority, power and discretion to make all decisions with respect to the Company’s business, perform any and all other acts customary or incident to such management, and perform such other services and activities set forth in this Agreement in accordance herewith and with the Act.  </w:t>
      </w:r>
    </w:p>
    <w:p w14:paraId="6F02C76C" w14:textId="0D33BD4E" w:rsidR="00C43241" w:rsidRDefault="00F06DF8" w:rsidP="00B82EA3">
      <w:pPr>
        <w:pStyle w:val="text"/>
        <w:numPr>
          <w:ilvl w:val="1"/>
          <w:numId w:val="35"/>
        </w:numPr>
        <w:tabs>
          <w:tab w:val="left" w:pos="1440"/>
        </w:tabs>
        <w:spacing w:before="120" w:after="0" w:line="360" w:lineRule="auto"/>
        <w:ind w:left="0" w:firstLine="0"/>
        <w:rPr>
          <w:rFonts w:ascii="Garamond" w:hAnsi="Garamond"/>
          <w:szCs w:val="24"/>
        </w:rPr>
      </w:pPr>
      <w:r>
        <w:rPr>
          <w:rFonts w:ascii="Garamond" w:hAnsi="Garamond"/>
          <w:b/>
          <w:szCs w:val="24"/>
        </w:rPr>
        <w:t>Agency</w:t>
      </w:r>
      <w:r w:rsidRPr="00F06DF8">
        <w:rPr>
          <w:rFonts w:ascii="Garamond" w:hAnsi="Garamond"/>
          <w:szCs w:val="24"/>
        </w:rPr>
        <w:t>.</w:t>
      </w:r>
      <w:r>
        <w:rPr>
          <w:rFonts w:ascii="Garamond" w:hAnsi="Garamond"/>
          <w:szCs w:val="24"/>
        </w:rPr>
        <w:t xml:space="preserve"> </w:t>
      </w:r>
      <w:r w:rsidR="00235D75" w:rsidRPr="00C17E57">
        <w:rPr>
          <w:rFonts w:ascii="Garamond" w:hAnsi="Garamond"/>
          <w:szCs w:val="24"/>
        </w:rPr>
        <w:t xml:space="preserve">Except as otherwise set forth in this Agreement or determined by the Members, each Member shall have authority to bind the Company with respect to any such act, provided that the Members have approved it in accordance herewith or with the Act. </w:t>
      </w:r>
    </w:p>
    <w:p w14:paraId="69DF9FAE" w14:textId="4571A2BC" w:rsidR="00353650" w:rsidRPr="008A671A" w:rsidRDefault="008A671A" w:rsidP="00B82EA3">
      <w:pPr>
        <w:pStyle w:val="text"/>
        <w:numPr>
          <w:ilvl w:val="1"/>
          <w:numId w:val="35"/>
        </w:numPr>
        <w:tabs>
          <w:tab w:val="left" w:pos="1440"/>
        </w:tabs>
        <w:spacing w:before="120" w:after="0" w:line="360" w:lineRule="auto"/>
        <w:ind w:left="0" w:firstLine="0"/>
        <w:rPr>
          <w:rFonts w:ascii="Garamond" w:hAnsi="Garamond"/>
          <w:szCs w:val="24"/>
        </w:rPr>
      </w:pPr>
      <w:r>
        <w:rPr>
          <w:rFonts w:ascii="Garamond" w:hAnsi="Garamond"/>
          <w:b/>
          <w:szCs w:val="24"/>
        </w:rPr>
        <w:lastRenderedPageBreak/>
        <w:t>Voting</w:t>
      </w:r>
      <w:r w:rsidR="00235D75" w:rsidRPr="00C43241">
        <w:rPr>
          <w:rFonts w:ascii="Garamond" w:hAnsi="Garamond"/>
          <w:b/>
          <w:szCs w:val="24"/>
        </w:rPr>
        <w:t xml:space="preserve">. </w:t>
      </w:r>
      <w:r w:rsidRPr="00C43241">
        <w:rPr>
          <w:rFonts w:ascii="Garamond" w:hAnsi="Garamond"/>
          <w:szCs w:val="24"/>
        </w:rPr>
        <w:t xml:space="preserve">Members shall be entitled to vote </w:t>
      </w:r>
      <w:r>
        <w:rPr>
          <w:rFonts w:ascii="Garamond" w:hAnsi="Garamond"/>
          <w:szCs w:val="24"/>
        </w:rPr>
        <w:t xml:space="preserve">based on their </w:t>
      </w:r>
      <w:r w:rsidR="00367117">
        <w:rPr>
          <w:rFonts w:ascii="Garamond" w:hAnsi="Garamond"/>
          <w:szCs w:val="24"/>
        </w:rPr>
        <w:t>Membership</w:t>
      </w:r>
      <w:r>
        <w:rPr>
          <w:rFonts w:ascii="Garamond" w:hAnsi="Garamond"/>
          <w:szCs w:val="24"/>
        </w:rPr>
        <w:t xml:space="preserve"> Interest in the Company</w:t>
      </w:r>
      <w:r w:rsidR="00367117">
        <w:rPr>
          <w:rFonts w:ascii="Garamond" w:hAnsi="Garamond"/>
          <w:szCs w:val="24"/>
        </w:rPr>
        <w:t xml:space="preserve"> as set forth herein</w:t>
      </w:r>
      <w:r w:rsidRPr="00C43241">
        <w:rPr>
          <w:rFonts w:ascii="Garamond" w:hAnsi="Garamond"/>
          <w:szCs w:val="24"/>
        </w:rPr>
        <w:t>.</w:t>
      </w:r>
      <w:r>
        <w:rPr>
          <w:rFonts w:ascii="Garamond" w:hAnsi="Garamond"/>
          <w:szCs w:val="24"/>
        </w:rPr>
        <w:t xml:space="preserve"> </w:t>
      </w:r>
      <w:r w:rsidR="00235D75" w:rsidRPr="008A671A">
        <w:rPr>
          <w:rFonts w:ascii="Garamond" w:hAnsi="Garamond"/>
          <w:szCs w:val="24"/>
        </w:rPr>
        <w:t xml:space="preserve">Except as otherwise expressly required by the Act, the Articles of Organization or this Agreement, the </w:t>
      </w:r>
      <w:r w:rsidR="00D70DA1" w:rsidRPr="008A671A">
        <w:rPr>
          <w:rFonts w:ascii="Garamond" w:hAnsi="Garamond"/>
          <w:szCs w:val="24"/>
        </w:rPr>
        <w:t>majority</w:t>
      </w:r>
      <w:r w:rsidR="00235D75" w:rsidRPr="008A671A">
        <w:rPr>
          <w:rFonts w:ascii="Garamond" w:hAnsi="Garamond"/>
          <w:szCs w:val="24"/>
        </w:rPr>
        <w:t xml:space="preserve"> </w:t>
      </w:r>
      <w:r w:rsidR="00650C34" w:rsidRPr="008A671A">
        <w:rPr>
          <w:rFonts w:ascii="Garamond" w:hAnsi="Garamond"/>
          <w:szCs w:val="24"/>
        </w:rPr>
        <w:t xml:space="preserve">in interest </w:t>
      </w:r>
      <w:r w:rsidR="00235D75" w:rsidRPr="008A671A">
        <w:rPr>
          <w:rFonts w:ascii="Garamond" w:hAnsi="Garamond"/>
          <w:szCs w:val="24"/>
        </w:rPr>
        <w:t xml:space="preserve">vote of the Members present and entitled to vote on, or take action with respect to, any matter shall be the act of the Members. </w:t>
      </w:r>
    </w:p>
    <w:p w14:paraId="10EEFDB2" w14:textId="672AC212" w:rsidR="00E74505" w:rsidRPr="00093D70" w:rsidRDefault="00235D75" w:rsidP="00B82EA3">
      <w:pPr>
        <w:pStyle w:val="ListParagraph"/>
        <w:numPr>
          <w:ilvl w:val="1"/>
          <w:numId w:val="35"/>
        </w:numPr>
        <w:tabs>
          <w:tab w:val="left" w:pos="1440"/>
        </w:tabs>
        <w:spacing w:before="120" w:line="360" w:lineRule="auto"/>
        <w:ind w:left="0" w:firstLine="0"/>
        <w:rPr>
          <w:rFonts w:cs="Times New Roman"/>
          <w:szCs w:val="24"/>
        </w:rPr>
      </w:pPr>
      <w:r w:rsidRPr="00093D70">
        <w:rPr>
          <w:b/>
          <w:szCs w:val="24"/>
        </w:rPr>
        <w:t xml:space="preserve">Meetings; Minutes; Written Consent. </w:t>
      </w:r>
      <w:r w:rsidRPr="00093D70">
        <w:rPr>
          <w:szCs w:val="24"/>
        </w:rPr>
        <w:t>Action of the Members may be accomplished</w:t>
      </w:r>
      <w:r w:rsidRPr="00093D70">
        <w:rPr>
          <w:b/>
          <w:i/>
          <w:szCs w:val="24"/>
        </w:rPr>
        <w:t xml:space="preserve"> </w:t>
      </w:r>
      <w:r w:rsidRPr="00093D70">
        <w:rPr>
          <w:szCs w:val="24"/>
        </w:rPr>
        <w:t>with or without a meeting. If a meeting is held however, evidence of any action taken at said meeting shall be by meeting minutes or resolutions signed by all the Members present at said meeting. Action without a meeting may be evidenced by a written consent signed by all of the Members. Meetings of the Members may be called by any Member</w:t>
      </w:r>
      <w:r w:rsidR="00BA78DC" w:rsidRPr="00093D70">
        <w:rPr>
          <w:szCs w:val="24"/>
        </w:rPr>
        <w:t xml:space="preserve"> for any legitimate business purpose</w:t>
      </w:r>
      <w:r w:rsidRPr="00093D70">
        <w:rPr>
          <w:szCs w:val="24"/>
        </w:rPr>
        <w:t>.</w:t>
      </w:r>
      <w:r w:rsidR="00D70DA1" w:rsidRPr="00093D70">
        <w:rPr>
          <w:szCs w:val="24"/>
        </w:rPr>
        <w:t xml:space="preserve"> </w:t>
      </w:r>
    </w:p>
    <w:p w14:paraId="56DC9B06" w14:textId="77777777" w:rsidR="00E74505" w:rsidRPr="00E74505" w:rsidRDefault="00235D75" w:rsidP="00B82EA3">
      <w:pPr>
        <w:pStyle w:val="ListParagraph"/>
        <w:numPr>
          <w:ilvl w:val="1"/>
          <w:numId w:val="35"/>
        </w:numPr>
        <w:tabs>
          <w:tab w:val="left" w:pos="1440"/>
        </w:tabs>
        <w:spacing w:before="120" w:line="360" w:lineRule="auto"/>
        <w:ind w:left="0" w:firstLine="0"/>
        <w:rPr>
          <w:rFonts w:cs="Times New Roman"/>
          <w:szCs w:val="24"/>
        </w:rPr>
      </w:pPr>
      <w:r w:rsidRPr="00E74505">
        <w:rPr>
          <w:b/>
          <w:szCs w:val="24"/>
        </w:rPr>
        <w:t>Reliance on Information.</w:t>
      </w:r>
      <w:r w:rsidRPr="00E74505">
        <w:rPr>
          <w:szCs w:val="24"/>
        </w:rPr>
        <w:t xml:space="preserve"> In performing his/its duties, a </w:t>
      </w:r>
      <w:r w:rsidR="00D01094" w:rsidRPr="00E74505">
        <w:rPr>
          <w:szCs w:val="24"/>
        </w:rPr>
        <w:t xml:space="preserve">Member </w:t>
      </w:r>
      <w:r w:rsidRPr="00E74505">
        <w:rPr>
          <w:szCs w:val="24"/>
        </w:rPr>
        <w:t xml:space="preserve">shall be entitled to rely on information, opinions, reports or statements, including financial statements, in each case prepared or presented by: (a) one or more agents or employees of the Company; or (b) counsel, public accountants or other persons, as to matters that the </w:t>
      </w:r>
      <w:r w:rsidR="00D01094" w:rsidRPr="00E74505">
        <w:rPr>
          <w:szCs w:val="24"/>
        </w:rPr>
        <w:t xml:space="preserve">Member </w:t>
      </w:r>
      <w:r w:rsidRPr="00E74505">
        <w:rPr>
          <w:szCs w:val="24"/>
        </w:rPr>
        <w:t xml:space="preserve">reasonably believes to be within their respective professional or expert competence, as long as the </w:t>
      </w:r>
      <w:r w:rsidR="00D01094" w:rsidRPr="00E74505">
        <w:rPr>
          <w:szCs w:val="24"/>
        </w:rPr>
        <w:t xml:space="preserve">Member </w:t>
      </w:r>
      <w:r w:rsidRPr="00E74505">
        <w:rPr>
          <w:szCs w:val="24"/>
        </w:rPr>
        <w:t xml:space="preserve">relies thereon in good faith and has no knowledge that would cause such reliance to be unwarranted. </w:t>
      </w:r>
    </w:p>
    <w:p w14:paraId="5AE58721" w14:textId="52B61907" w:rsidR="00C43241" w:rsidRPr="007D2656" w:rsidRDefault="00235D75" w:rsidP="00B82EA3">
      <w:pPr>
        <w:pStyle w:val="ListParagraph"/>
        <w:numPr>
          <w:ilvl w:val="1"/>
          <w:numId w:val="35"/>
        </w:numPr>
        <w:tabs>
          <w:tab w:val="left" w:pos="1440"/>
        </w:tabs>
        <w:spacing w:before="120" w:line="360" w:lineRule="auto"/>
        <w:ind w:left="0" w:firstLine="0"/>
        <w:rPr>
          <w:rFonts w:cs="Times New Roman"/>
          <w:szCs w:val="24"/>
        </w:rPr>
      </w:pPr>
      <w:r w:rsidRPr="00E74505">
        <w:rPr>
          <w:b/>
          <w:szCs w:val="24"/>
        </w:rPr>
        <w:t>Execution of Documents</w:t>
      </w:r>
      <w:r w:rsidRPr="00E74505">
        <w:rPr>
          <w:szCs w:val="24"/>
        </w:rPr>
        <w:t xml:space="preserve">. Except as otherwise determined by </w:t>
      </w:r>
      <w:r w:rsidR="00D01094" w:rsidRPr="00E74505">
        <w:rPr>
          <w:szCs w:val="24"/>
        </w:rPr>
        <w:t>the</w:t>
      </w:r>
      <w:r w:rsidRPr="00E74505">
        <w:rPr>
          <w:szCs w:val="24"/>
        </w:rPr>
        <w:t xml:space="preserve"> </w:t>
      </w:r>
      <w:r w:rsidR="00D01094" w:rsidRPr="00E74505">
        <w:rPr>
          <w:szCs w:val="24"/>
        </w:rPr>
        <w:t>Members</w:t>
      </w:r>
      <w:r w:rsidRPr="00E74505">
        <w:rPr>
          <w:szCs w:val="24"/>
        </w:rPr>
        <w:t xml:space="preserve">, any document or instrument may be executed and delivered on behalf of the Company by any </w:t>
      </w:r>
      <w:r w:rsidR="00D01094" w:rsidRPr="00E74505">
        <w:rPr>
          <w:szCs w:val="24"/>
        </w:rPr>
        <w:t xml:space="preserve">Member </w:t>
      </w:r>
      <w:r w:rsidRPr="00E74505">
        <w:rPr>
          <w:szCs w:val="24"/>
        </w:rPr>
        <w:t xml:space="preserve">including, without limitation, any deed, mortgage, note or other evidence of indebtedness, lease, security agreement, financing statement, contract of sale or other instrument purporting to convey or encumber, in whole or in part, any or all of the assets of the Company at any time held in its name, or any compromise or settlement with respect to accounts receivable or claims of the Company; and, subject to the authorization requirements set forth herein or in the Act, no other signature shall be required for any such instrument </w:t>
      </w:r>
      <w:r w:rsidR="00D01094" w:rsidRPr="00E74505">
        <w:rPr>
          <w:szCs w:val="24"/>
        </w:rPr>
        <w:t>to bind the Company. Any third p</w:t>
      </w:r>
      <w:r w:rsidRPr="00E74505">
        <w:rPr>
          <w:szCs w:val="24"/>
        </w:rPr>
        <w:t xml:space="preserve">erson dealing with the Company, may rely upon a certificate signed by a </w:t>
      </w:r>
      <w:r w:rsidR="00D01094" w:rsidRPr="00E74505">
        <w:rPr>
          <w:szCs w:val="24"/>
        </w:rPr>
        <w:t xml:space="preserve">Member </w:t>
      </w:r>
      <w:r w:rsidRPr="00E74505">
        <w:rPr>
          <w:szCs w:val="24"/>
        </w:rPr>
        <w:t>as to (</w:t>
      </w:r>
      <w:proofErr w:type="spellStart"/>
      <w:r w:rsidRPr="00E74505">
        <w:rPr>
          <w:szCs w:val="24"/>
        </w:rPr>
        <w:t>i</w:t>
      </w:r>
      <w:proofErr w:type="spellEnd"/>
      <w:r w:rsidRPr="00E74505">
        <w:rPr>
          <w:szCs w:val="24"/>
        </w:rPr>
        <w:t xml:space="preserve">) the identity of the Members, (ii) acts by the Members, (iii) any act or failure to act by the Company, or (iv) any other matter involving the Company or any Member. </w:t>
      </w:r>
    </w:p>
    <w:p w14:paraId="01666F2E" w14:textId="06E0FB26" w:rsidR="0079691C" w:rsidRPr="00C17E57" w:rsidRDefault="0079691C" w:rsidP="00B82EA3">
      <w:pPr>
        <w:pStyle w:val="ArticleTitle"/>
        <w:keepNext w:val="0"/>
        <w:widowControl w:val="0"/>
        <w:tabs>
          <w:tab w:val="left" w:pos="90"/>
          <w:tab w:val="left" w:pos="1440"/>
        </w:tabs>
        <w:spacing w:after="0" w:line="360" w:lineRule="auto"/>
        <w:contextualSpacing/>
        <w:rPr>
          <w:szCs w:val="24"/>
        </w:rPr>
      </w:pPr>
      <w:r w:rsidRPr="00C17E57">
        <w:rPr>
          <w:szCs w:val="24"/>
        </w:rPr>
        <w:t xml:space="preserve">ARTICLE </w:t>
      </w:r>
      <w:r w:rsidR="00133CBB">
        <w:rPr>
          <w:szCs w:val="24"/>
        </w:rPr>
        <w:t>VII</w:t>
      </w:r>
    </w:p>
    <w:p w14:paraId="2C262E77" w14:textId="4EE44F4E" w:rsidR="00477EFB" w:rsidRPr="00C17E57" w:rsidRDefault="006F59D8" w:rsidP="00B82EA3">
      <w:pPr>
        <w:pStyle w:val="ArticleTitle"/>
        <w:keepNext w:val="0"/>
        <w:widowControl w:val="0"/>
        <w:tabs>
          <w:tab w:val="left" w:pos="90"/>
          <w:tab w:val="left" w:pos="1440"/>
        </w:tabs>
        <w:spacing w:after="0" w:line="360" w:lineRule="auto"/>
        <w:contextualSpacing/>
        <w:rPr>
          <w:szCs w:val="24"/>
        </w:rPr>
      </w:pPr>
      <w:r w:rsidRPr="00C17E57">
        <w:rPr>
          <w:szCs w:val="24"/>
        </w:rPr>
        <w:t xml:space="preserve">Investment Representations of </w:t>
      </w:r>
      <w:r w:rsidR="00AD4E2D" w:rsidRPr="00C17E57">
        <w:rPr>
          <w:szCs w:val="24"/>
        </w:rPr>
        <w:t>Members</w:t>
      </w:r>
    </w:p>
    <w:p w14:paraId="708BF219" w14:textId="4EBE95E9" w:rsidR="005A3F56" w:rsidRPr="00E93B5B" w:rsidRDefault="00AD4E2D" w:rsidP="00E93B5B">
      <w:pPr>
        <w:pStyle w:val="SectionTitle"/>
        <w:widowControl w:val="0"/>
        <w:tabs>
          <w:tab w:val="left" w:pos="90"/>
          <w:tab w:val="left" w:pos="1440"/>
        </w:tabs>
        <w:spacing w:after="0" w:line="360" w:lineRule="auto"/>
        <w:contextualSpacing/>
        <w:jc w:val="both"/>
        <w:rPr>
          <w:u w:val="none"/>
        </w:rPr>
      </w:pPr>
      <w:r w:rsidRPr="00C17E57">
        <w:rPr>
          <w:u w:val="none"/>
        </w:rPr>
        <w:t>Each Member hereby represents and warrants to the Company and each other Member as follows:</w:t>
      </w:r>
      <w:r w:rsidR="006F59D8" w:rsidRPr="00C17E57">
        <w:rPr>
          <w:u w:val="none"/>
        </w:rPr>
        <w:t xml:space="preserve"> </w:t>
      </w:r>
      <w:r w:rsidRPr="00C17E57">
        <w:rPr>
          <w:u w:val="none"/>
        </w:rPr>
        <w:t xml:space="preserve">The Interest owned by it has not been registered under the Securities Act of 1933, the New York </w:t>
      </w:r>
      <w:r w:rsidRPr="00C17E57">
        <w:rPr>
          <w:u w:val="none"/>
        </w:rPr>
        <w:lastRenderedPageBreak/>
        <w:t xml:space="preserve">State securities act or any other state securities laws (collectively, the “Securities Acts”) because the Company is issuing such Interest in reliance upon exemptions from the registration requirements contained in the Securities Acts for issuances not involving a public offering; The Company has relied upon the fact that the Interest is to be held by such </w:t>
      </w:r>
      <w:r w:rsidR="00900C0A" w:rsidRPr="00C17E57">
        <w:rPr>
          <w:u w:val="none"/>
        </w:rPr>
        <w:t>Member</w:t>
      </w:r>
      <w:r w:rsidRPr="00C17E57">
        <w:rPr>
          <w:u w:val="none"/>
        </w:rPr>
        <w:t xml:space="preserve"> for investment purposes only, and not with a view to any resale or distribution thereof; </w:t>
      </w:r>
      <w:r w:rsidR="006F59D8" w:rsidRPr="00C17E57">
        <w:rPr>
          <w:u w:val="none"/>
        </w:rPr>
        <w:t xml:space="preserve"> </w:t>
      </w:r>
      <w:r w:rsidRPr="00C17E57">
        <w:rPr>
          <w:u w:val="none"/>
        </w:rPr>
        <w:t>The Company is under no obligation to register or qualify the Interest or to assist any Member in complying with any exemption from registration under the Securities Acts if such Member wishes to dispose of the Interest; and</w:t>
      </w:r>
      <w:r w:rsidR="006F59D8" w:rsidRPr="00C17E57">
        <w:rPr>
          <w:u w:val="none"/>
        </w:rPr>
        <w:t xml:space="preserve"> </w:t>
      </w:r>
      <w:r w:rsidRPr="00C17E57">
        <w:rPr>
          <w:u w:val="none"/>
        </w:rPr>
        <w:t>Each Member is acquiring the Interest for his or its own account, for investment purposes only, and not with a view to the resale or distribution thereof;</w:t>
      </w:r>
      <w:r w:rsidR="006F59D8" w:rsidRPr="00C17E57">
        <w:rPr>
          <w:u w:val="none"/>
        </w:rPr>
        <w:t xml:space="preserve"> </w:t>
      </w:r>
      <w:r w:rsidRPr="00C17E57">
        <w:rPr>
          <w:u w:val="none"/>
        </w:rPr>
        <w:t>Before acquiring the Interest, each Member investigated the Company and its business, and the Company made available to it all information necessary to make an informed decision to acquire the Interest; and</w:t>
      </w:r>
      <w:r w:rsidR="006F59D8" w:rsidRPr="00C17E57">
        <w:rPr>
          <w:u w:val="none"/>
        </w:rPr>
        <w:t xml:space="preserve"> </w:t>
      </w:r>
      <w:r w:rsidRPr="00C17E57">
        <w:rPr>
          <w:u w:val="none"/>
        </w:rPr>
        <w:t>Nothing contained herein is intended to be construed as an admission that any Interest is a “security” for purposes of any of the Securities Acts or other applicable law.</w:t>
      </w:r>
      <w:bookmarkStart w:id="4" w:name="_Ref424685928"/>
      <w:bookmarkEnd w:id="4"/>
    </w:p>
    <w:p w14:paraId="230333C4" w14:textId="72E046FF" w:rsidR="00A836F5" w:rsidRPr="00C17E57" w:rsidRDefault="00A836F5" w:rsidP="00B82EA3">
      <w:pPr>
        <w:spacing w:before="120" w:line="360" w:lineRule="auto"/>
        <w:jc w:val="center"/>
        <w:rPr>
          <w:b/>
          <w:szCs w:val="24"/>
        </w:rPr>
      </w:pPr>
      <w:r w:rsidRPr="00C17E57">
        <w:rPr>
          <w:b/>
          <w:szCs w:val="24"/>
        </w:rPr>
        <w:t xml:space="preserve">ARTICLE </w:t>
      </w:r>
      <w:r w:rsidR="00133CBB">
        <w:rPr>
          <w:b/>
          <w:szCs w:val="24"/>
        </w:rPr>
        <w:t>VIII</w:t>
      </w:r>
    </w:p>
    <w:p w14:paraId="4CE598DB" w14:textId="77777777" w:rsidR="00A836F5" w:rsidRPr="00C17E57" w:rsidRDefault="00A836F5" w:rsidP="00B82EA3">
      <w:pPr>
        <w:pStyle w:val="ArticleTitle"/>
        <w:keepNext w:val="0"/>
        <w:widowControl w:val="0"/>
        <w:tabs>
          <w:tab w:val="left" w:pos="90"/>
          <w:tab w:val="left" w:pos="1440"/>
        </w:tabs>
        <w:spacing w:after="0" w:line="360" w:lineRule="auto"/>
        <w:contextualSpacing/>
        <w:rPr>
          <w:szCs w:val="24"/>
        </w:rPr>
      </w:pPr>
      <w:r w:rsidRPr="00C17E57">
        <w:rPr>
          <w:szCs w:val="24"/>
        </w:rPr>
        <w:t>Transferability</w:t>
      </w:r>
    </w:p>
    <w:p w14:paraId="0DD9CCFC" w14:textId="77777777" w:rsidR="009D210E" w:rsidRDefault="00A61D6C" w:rsidP="00B82EA3">
      <w:pPr>
        <w:pStyle w:val="ListParagraph"/>
        <w:numPr>
          <w:ilvl w:val="1"/>
          <w:numId w:val="41"/>
        </w:numPr>
        <w:tabs>
          <w:tab w:val="left" w:pos="1440"/>
        </w:tabs>
        <w:spacing w:before="120" w:line="360" w:lineRule="auto"/>
        <w:ind w:left="0" w:firstLine="0"/>
        <w:rPr>
          <w:szCs w:val="24"/>
        </w:rPr>
      </w:pPr>
      <w:r w:rsidRPr="009D210E">
        <w:rPr>
          <w:b/>
          <w:szCs w:val="24"/>
        </w:rPr>
        <w:t>General</w:t>
      </w:r>
      <w:r w:rsidRPr="009D210E">
        <w:rPr>
          <w:szCs w:val="24"/>
        </w:rPr>
        <w:t xml:space="preserve">. Except as otherwise specifically provided in this Agreement, no </w:t>
      </w:r>
      <w:r w:rsidR="00900C0A" w:rsidRPr="009D210E">
        <w:rPr>
          <w:szCs w:val="24"/>
        </w:rPr>
        <w:t>Member</w:t>
      </w:r>
      <w:r w:rsidRPr="009D210E">
        <w:rPr>
          <w:szCs w:val="24"/>
        </w:rPr>
        <w:t xml:space="preserve"> shall have the right to </w:t>
      </w:r>
      <w:r w:rsidR="00DF2FB9" w:rsidRPr="009D210E">
        <w:rPr>
          <w:szCs w:val="24"/>
        </w:rPr>
        <w:t>transfer</w:t>
      </w:r>
      <w:r w:rsidRPr="009D210E">
        <w:rPr>
          <w:szCs w:val="24"/>
        </w:rPr>
        <w:t xml:space="preserve"> any Interest to a non-Member without </w:t>
      </w:r>
      <w:r w:rsidR="002C13A0" w:rsidRPr="009D210E">
        <w:rPr>
          <w:szCs w:val="24"/>
        </w:rPr>
        <w:t>unanimous</w:t>
      </w:r>
      <w:r w:rsidR="00EA0C32" w:rsidRPr="009D210E">
        <w:rPr>
          <w:szCs w:val="24"/>
        </w:rPr>
        <w:t xml:space="preserve"> vote</w:t>
      </w:r>
      <w:r w:rsidRPr="009D210E">
        <w:rPr>
          <w:szCs w:val="24"/>
        </w:rPr>
        <w:t xml:space="preserve"> of the </w:t>
      </w:r>
      <w:r w:rsidR="002C13A0" w:rsidRPr="009D210E">
        <w:rPr>
          <w:szCs w:val="24"/>
        </w:rPr>
        <w:t>non-transferring</w:t>
      </w:r>
      <w:r w:rsidRPr="009D210E">
        <w:rPr>
          <w:szCs w:val="24"/>
        </w:rPr>
        <w:t xml:space="preserve"> Members, which may be withheld for any reason or no reason, in its or their sole discretion. Upon the Transfer of all of a Member’s Economic Interest, the Transferor shall cease to be a Member. </w:t>
      </w:r>
      <w:r w:rsidR="00264E55" w:rsidRPr="009D210E">
        <w:rPr>
          <w:szCs w:val="24"/>
        </w:rPr>
        <w:t xml:space="preserve">No Member may pledge or encumber an Interest, in any manner, whether voluntarily or involuntarily, by operation of law or otherwise, without the </w:t>
      </w:r>
      <w:r w:rsidR="000E1E40" w:rsidRPr="009D210E">
        <w:rPr>
          <w:szCs w:val="24"/>
        </w:rPr>
        <w:t xml:space="preserve">affirmative </w:t>
      </w:r>
      <w:r w:rsidR="00264E55" w:rsidRPr="009D210E">
        <w:rPr>
          <w:szCs w:val="24"/>
        </w:rPr>
        <w:t xml:space="preserve">consent of the </w:t>
      </w:r>
      <w:r w:rsidR="00536D29" w:rsidRPr="009D210E">
        <w:rPr>
          <w:szCs w:val="24"/>
        </w:rPr>
        <w:t>Members</w:t>
      </w:r>
      <w:r w:rsidR="00264E55" w:rsidRPr="009D210E">
        <w:rPr>
          <w:szCs w:val="24"/>
        </w:rPr>
        <w:t xml:space="preserve">. </w:t>
      </w:r>
      <w:r w:rsidR="000E1E40" w:rsidRPr="009D210E">
        <w:rPr>
          <w:szCs w:val="24"/>
        </w:rPr>
        <w:t xml:space="preserve"> </w:t>
      </w:r>
      <w:r w:rsidR="003C5898" w:rsidRPr="009D210E">
        <w:rPr>
          <w:szCs w:val="24"/>
        </w:rPr>
        <w:t>Any transfer</w:t>
      </w:r>
      <w:r w:rsidR="00223EAD" w:rsidRPr="009D210E">
        <w:rPr>
          <w:szCs w:val="24"/>
        </w:rPr>
        <w:t xml:space="preserve"> or attempted </w:t>
      </w:r>
      <w:r w:rsidR="003C5898" w:rsidRPr="009D210E">
        <w:rPr>
          <w:szCs w:val="24"/>
        </w:rPr>
        <w:t>transfer</w:t>
      </w:r>
      <w:r w:rsidR="00223EAD" w:rsidRPr="009D210E">
        <w:rPr>
          <w:szCs w:val="24"/>
        </w:rPr>
        <w:t xml:space="preserve"> of an Interest in violation of the terms of this Agreement shall be null and void and have no effect.</w:t>
      </w:r>
    </w:p>
    <w:p w14:paraId="3E38A706" w14:textId="12E795A7" w:rsidR="00186C71" w:rsidRPr="007B46E7" w:rsidRDefault="00186C71" w:rsidP="00B82EA3">
      <w:pPr>
        <w:pStyle w:val="ArticleTitle"/>
        <w:keepNext w:val="0"/>
        <w:widowControl w:val="0"/>
        <w:tabs>
          <w:tab w:val="left" w:pos="90"/>
          <w:tab w:val="left" w:pos="1440"/>
        </w:tabs>
        <w:spacing w:after="0" w:line="360" w:lineRule="auto"/>
        <w:contextualSpacing/>
        <w:rPr>
          <w:szCs w:val="24"/>
        </w:rPr>
      </w:pPr>
      <w:r w:rsidRPr="007B46E7">
        <w:rPr>
          <w:szCs w:val="24"/>
        </w:rPr>
        <w:t xml:space="preserve">ARTICLE </w:t>
      </w:r>
      <w:r w:rsidR="00133CBB">
        <w:rPr>
          <w:szCs w:val="24"/>
        </w:rPr>
        <w:t>IX</w:t>
      </w:r>
    </w:p>
    <w:p w14:paraId="68A5E8A1" w14:textId="69196281" w:rsidR="00D118C2" w:rsidRPr="007B46E7" w:rsidRDefault="00AD4E2D" w:rsidP="00B82EA3">
      <w:pPr>
        <w:pStyle w:val="ArticleTitle"/>
        <w:keepNext w:val="0"/>
        <w:widowControl w:val="0"/>
        <w:tabs>
          <w:tab w:val="left" w:pos="90"/>
          <w:tab w:val="left" w:pos="1440"/>
        </w:tabs>
        <w:spacing w:after="0" w:line="360" w:lineRule="auto"/>
        <w:contextualSpacing/>
        <w:rPr>
          <w:szCs w:val="24"/>
        </w:rPr>
      </w:pPr>
      <w:r w:rsidRPr="007B46E7">
        <w:rPr>
          <w:szCs w:val="24"/>
        </w:rPr>
        <w:t>Dissolution and Termination</w:t>
      </w:r>
    </w:p>
    <w:p w14:paraId="563AEEF8" w14:textId="409059BF" w:rsidR="00E37EAE" w:rsidRDefault="00AD4E2D" w:rsidP="00B82EA3">
      <w:pPr>
        <w:pStyle w:val="ListParagraph"/>
        <w:widowControl w:val="0"/>
        <w:numPr>
          <w:ilvl w:val="1"/>
          <w:numId w:val="42"/>
        </w:numPr>
        <w:tabs>
          <w:tab w:val="left" w:pos="1440"/>
        </w:tabs>
        <w:spacing w:before="120" w:line="360" w:lineRule="auto"/>
        <w:ind w:left="0" w:firstLine="0"/>
        <w:rPr>
          <w:szCs w:val="24"/>
        </w:rPr>
      </w:pPr>
      <w:r w:rsidRPr="00E37EAE">
        <w:rPr>
          <w:b/>
          <w:szCs w:val="24"/>
        </w:rPr>
        <w:t>Events Causing Dissolution and Winding-up.</w:t>
      </w:r>
      <w:r w:rsidR="00B20E7F" w:rsidRPr="00E37EAE">
        <w:rPr>
          <w:szCs w:val="24"/>
        </w:rPr>
        <w:t xml:space="preserve"> </w:t>
      </w:r>
      <w:r w:rsidRPr="00E37EAE">
        <w:rPr>
          <w:szCs w:val="24"/>
        </w:rPr>
        <w:t xml:space="preserve">The Company shall be dissolved and wound up upon the first to occur of the following events: (1) the written </w:t>
      </w:r>
      <w:r w:rsidR="00F22E44" w:rsidRPr="00E37EAE">
        <w:rPr>
          <w:szCs w:val="24"/>
        </w:rPr>
        <w:t>unanimous</w:t>
      </w:r>
      <w:r w:rsidR="00BC4C33" w:rsidRPr="00E37EAE">
        <w:rPr>
          <w:szCs w:val="24"/>
        </w:rPr>
        <w:t xml:space="preserve"> </w:t>
      </w:r>
      <w:r w:rsidRPr="00E37EAE">
        <w:rPr>
          <w:szCs w:val="24"/>
        </w:rPr>
        <w:t xml:space="preserve">vote of the Members; (2) a </w:t>
      </w:r>
      <w:r w:rsidR="0092590B">
        <w:rPr>
          <w:szCs w:val="24"/>
        </w:rPr>
        <w:t xml:space="preserve">Member’s </w:t>
      </w:r>
      <w:r w:rsidR="0092590B" w:rsidRPr="00E37EAE">
        <w:rPr>
          <w:szCs w:val="24"/>
        </w:rPr>
        <w:t>voluntary retirement or withdrawal from the Company</w:t>
      </w:r>
      <w:r w:rsidR="00633CA8" w:rsidRPr="00E37EAE">
        <w:rPr>
          <w:szCs w:val="24"/>
        </w:rPr>
        <w:t xml:space="preserve"> </w:t>
      </w:r>
      <w:r w:rsidRPr="00E37EAE">
        <w:rPr>
          <w:szCs w:val="24"/>
        </w:rPr>
        <w:t xml:space="preserve">if the remaining Members elect to dissolve the </w:t>
      </w:r>
      <w:r w:rsidR="008F7D93" w:rsidRPr="00E37EAE">
        <w:rPr>
          <w:szCs w:val="24"/>
        </w:rPr>
        <w:t>Company</w:t>
      </w:r>
      <w:r w:rsidR="00E31A79">
        <w:rPr>
          <w:szCs w:val="24"/>
        </w:rPr>
        <w:t xml:space="preserve"> as set forth in paragraph 9.2</w:t>
      </w:r>
      <w:r w:rsidR="008F7D93" w:rsidRPr="00E37EAE">
        <w:rPr>
          <w:szCs w:val="24"/>
        </w:rPr>
        <w:t xml:space="preserve">; </w:t>
      </w:r>
      <w:r w:rsidRPr="00E37EAE">
        <w:rPr>
          <w:szCs w:val="24"/>
        </w:rPr>
        <w:t xml:space="preserve">(3) the sale or other disposition of all or substantially all of the business or assets of the Company; (4) the entry of a </w:t>
      </w:r>
      <w:r w:rsidRPr="00E37EAE">
        <w:rPr>
          <w:szCs w:val="24"/>
        </w:rPr>
        <w:lastRenderedPageBreak/>
        <w:t xml:space="preserve">decree of judicial dissolution under </w:t>
      </w:r>
      <w:r w:rsidR="00F22E44" w:rsidRPr="00E37EAE">
        <w:rPr>
          <w:szCs w:val="24"/>
        </w:rPr>
        <w:t>Section</w:t>
      </w:r>
      <w:r w:rsidRPr="00E37EAE">
        <w:rPr>
          <w:szCs w:val="24"/>
        </w:rPr>
        <w:t xml:space="preserve"> 702 of the Act.</w:t>
      </w:r>
    </w:p>
    <w:p w14:paraId="39702387" w14:textId="5BB888CE" w:rsidR="00E37EAE" w:rsidRDefault="00AD4E2D" w:rsidP="00B82EA3">
      <w:pPr>
        <w:pStyle w:val="ListParagraph"/>
        <w:widowControl w:val="0"/>
        <w:numPr>
          <w:ilvl w:val="1"/>
          <w:numId w:val="42"/>
        </w:numPr>
        <w:tabs>
          <w:tab w:val="left" w:pos="1440"/>
        </w:tabs>
        <w:spacing w:before="120" w:line="360" w:lineRule="auto"/>
        <w:ind w:left="0" w:firstLine="0"/>
        <w:rPr>
          <w:szCs w:val="24"/>
        </w:rPr>
      </w:pPr>
      <w:r w:rsidRPr="00E37EAE">
        <w:rPr>
          <w:b/>
          <w:szCs w:val="24"/>
        </w:rPr>
        <w:t>Election to Dissolve the Company.</w:t>
      </w:r>
      <w:r w:rsidR="00B20E7F" w:rsidRPr="00E37EAE">
        <w:rPr>
          <w:szCs w:val="24"/>
        </w:rPr>
        <w:t xml:space="preserve"> </w:t>
      </w:r>
      <w:r w:rsidRPr="00E37EAE">
        <w:rPr>
          <w:szCs w:val="24"/>
        </w:rPr>
        <w:t xml:space="preserve">A </w:t>
      </w:r>
      <w:r w:rsidR="0092590B">
        <w:rPr>
          <w:szCs w:val="24"/>
        </w:rPr>
        <w:t>Member’s voluntary withdrawal from the Company</w:t>
      </w:r>
      <w:r w:rsidRPr="00E37EAE">
        <w:rPr>
          <w:szCs w:val="24"/>
        </w:rPr>
        <w:t xml:space="preserve"> will not result in the dissolution, winding up and termination of the Company unless, within 180 days after the occurrence of such event, the remaining Member</w:t>
      </w:r>
      <w:r w:rsidR="00D84F14" w:rsidRPr="00E37EAE">
        <w:rPr>
          <w:szCs w:val="24"/>
        </w:rPr>
        <w:t>s</w:t>
      </w:r>
      <w:r w:rsidRPr="00E37EAE">
        <w:rPr>
          <w:szCs w:val="24"/>
        </w:rPr>
        <w:t>, determined as of the date of such event, elect, in their sole discretion, to dissolve the Company.  If the Members do not elect to dissolve th</w:t>
      </w:r>
      <w:r w:rsidR="0092590B">
        <w:rPr>
          <w:szCs w:val="24"/>
        </w:rPr>
        <w:t>e Company under this Paragraph 9.2</w:t>
      </w:r>
      <w:r w:rsidRPr="00E37EAE">
        <w:rPr>
          <w:szCs w:val="24"/>
        </w:rPr>
        <w:t xml:space="preserve">, the Company shall continue as a </w:t>
      </w:r>
      <w:r w:rsidR="00CD6439" w:rsidRPr="00E37EAE">
        <w:rPr>
          <w:szCs w:val="24"/>
        </w:rPr>
        <w:t>Company</w:t>
      </w:r>
      <w:r w:rsidRPr="00E37EAE">
        <w:rPr>
          <w:szCs w:val="24"/>
        </w:rPr>
        <w:t xml:space="preserve"> pursuant to the Act under this Agreement until the first to occur of the end of the Company’s term or a subsequent event causing dissolution hereunder or under the Act.</w:t>
      </w:r>
    </w:p>
    <w:p w14:paraId="70B86C65" w14:textId="77777777" w:rsidR="00E37EAE" w:rsidRDefault="00AD4E2D" w:rsidP="00B82EA3">
      <w:pPr>
        <w:pStyle w:val="ListParagraph"/>
        <w:widowControl w:val="0"/>
        <w:numPr>
          <w:ilvl w:val="1"/>
          <w:numId w:val="42"/>
        </w:numPr>
        <w:tabs>
          <w:tab w:val="left" w:pos="1440"/>
        </w:tabs>
        <w:spacing w:before="120" w:line="360" w:lineRule="auto"/>
        <w:ind w:left="0" w:firstLine="0"/>
        <w:rPr>
          <w:szCs w:val="24"/>
        </w:rPr>
      </w:pPr>
      <w:r w:rsidRPr="00E37EAE">
        <w:rPr>
          <w:b/>
          <w:szCs w:val="24"/>
        </w:rPr>
        <w:t>Winding up of the Company.</w:t>
      </w:r>
      <w:r w:rsidR="00B20E7F" w:rsidRPr="00E37EAE">
        <w:rPr>
          <w:szCs w:val="24"/>
        </w:rPr>
        <w:t xml:space="preserve"> </w:t>
      </w:r>
      <w:r w:rsidRPr="00E37EAE">
        <w:rPr>
          <w:szCs w:val="24"/>
        </w:rPr>
        <w:t xml:space="preserve">If the Company is to be dissolved in accordance with </w:t>
      </w:r>
      <w:r w:rsidR="00C82F0A" w:rsidRPr="00E37EAE">
        <w:rPr>
          <w:szCs w:val="24"/>
        </w:rPr>
        <w:t>Paragraphs 9.2</w:t>
      </w:r>
      <w:r w:rsidR="00633CA8" w:rsidRPr="00E37EAE">
        <w:rPr>
          <w:szCs w:val="24"/>
        </w:rPr>
        <w:t xml:space="preserve"> or </w:t>
      </w:r>
      <w:r w:rsidR="00C82F0A" w:rsidRPr="00E37EAE">
        <w:rPr>
          <w:szCs w:val="24"/>
        </w:rPr>
        <w:t>9.</w:t>
      </w:r>
      <w:r w:rsidR="00633CA8" w:rsidRPr="00E37EAE">
        <w:rPr>
          <w:szCs w:val="24"/>
        </w:rPr>
        <w:t>3</w:t>
      </w:r>
      <w:r w:rsidRPr="00E37EAE">
        <w:rPr>
          <w:szCs w:val="24"/>
        </w:rPr>
        <w:t xml:space="preserve"> of this Article </w:t>
      </w:r>
      <w:r w:rsidR="00C82F0A" w:rsidRPr="00E37EAE">
        <w:rPr>
          <w:szCs w:val="24"/>
        </w:rPr>
        <w:t>IX</w:t>
      </w:r>
      <w:r w:rsidRPr="00E37EAE">
        <w:rPr>
          <w:szCs w:val="24"/>
        </w:rPr>
        <w:t xml:space="preserve">, then the </w:t>
      </w:r>
      <w:r w:rsidR="00633CA8" w:rsidRPr="00E37EAE">
        <w:rPr>
          <w:szCs w:val="24"/>
        </w:rPr>
        <w:t>Members</w:t>
      </w:r>
      <w:r w:rsidRPr="00E37EAE">
        <w:rPr>
          <w:szCs w:val="24"/>
        </w:rPr>
        <w:t xml:space="preserve"> or other Persons selected by the Members (the “Liquidator”) shall wind up the affairs of the Company, including by selling or otherwise liquidating the Company assets in a bona fide sale or sales to third Persons at such prices and upon such terms as they may determine. If the Liquidator determines that an immediate sale would be financially inadvisable, it may defer sale of the Company assets for a reasonable time, or distribute the assets in kind. During the winding up period, the Liquidator may exercise all powers granted to the </w:t>
      </w:r>
      <w:r w:rsidR="00C852AF" w:rsidRPr="00E37EAE">
        <w:rPr>
          <w:szCs w:val="24"/>
        </w:rPr>
        <w:t>Members</w:t>
      </w:r>
      <w:r w:rsidRPr="00E37EAE">
        <w:rPr>
          <w:szCs w:val="24"/>
        </w:rPr>
        <w:t xml:space="preserve"> under this Agreement, and may adopt such plan, method or procedure as may be reasonable to effect an orderly winding up. The proceeds of any liquidation of the Company shall be distributed in the following order of priority (to the extent that such order of priority is consistent with the laws of the State of New York): first, to the payment of the debts and liabilities of the Company and the expenses of dissolution and liquidation; then, to the establishment of any reserves which the Liquidator shall deem reasonably necessary for payment of such other debts and liabilities of the Company (contingent or otherwise), as are specified by the Liquidator, such reserves to be held in escrow by a bank or trust company selected by the Liquidator and to be disbursed as directed by the Liquidator in payment of any of the specified debts and liabilities or, at the expiration of such period as the Liquidator may deem advisable, to be distributed in the manner hereinafter provided; and then, to the Members </w:t>
      </w:r>
      <w:r w:rsidR="002668A9" w:rsidRPr="00E37EAE">
        <w:rPr>
          <w:szCs w:val="24"/>
        </w:rPr>
        <w:t>according to their respective percentage interests</w:t>
      </w:r>
      <w:r w:rsidRPr="00E37EAE">
        <w:rPr>
          <w:szCs w:val="24"/>
        </w:rPr>
        <w:t xml:space="preserve">. If any assets are distributed in kind, they shall be distributed on the basis of the fair market value thereof as determined by appraisal, and shall be deemed to have been sold at fair market value for purposes of the allocations </w:t>
      </w:r>
      <w:r w:rsidR="002668A9" w:rsidRPr="00E37EAE">
        <w:rPr>
          <w:szCs w:val="24"/>
        </w:rPr>
        <w:t>set forth herein</w:t>
      </w:r>
      <w:r w:rsidRPr="00E37EAE">
        <w:rPr>
          <w:szCs w:val="24"/>
        </w:rPr>
        <w:t>. The Company shall terminate when all assets of the Company have been sold and/ or distributed and all affairs of the Company have been wound up.</w:t>
      </w:r>
      <w:r w:rsidR="00B20E7F" w:rsidRPr="00E37EAE">
        <w:rPr>
          <w:szCs w:val="24"/>
        </w:rPr>
        <w:t xml:space="preserve"> </w:t>
      </w:r>
    </w:p>
    <w:p w14:paraId="13E3E0CF" w14:textId="4EE9CF04" w:rsidR="0092590B" w:rsidRPr="00367117" w:rsidRDefault="00AD4E2D" w:rsidP="00B82EA3">
      <w:pPr>
        <w:pStyle w:val="ListParagraph"/>
        <w:widowControl w:val="0"/>
        <w:numPr>
          <w:ilvl w:val="1"/>
          <w:numId w:val="42"/>
        </w:numPr>
        <w:tabs>
          <w:tab w:val="left" w:pos="1440"/>
        </w:tabs>
        <w:spacing w:before="120" w:line="360" w:lineRule="auto"/>
        <w:ind w:left="0" w:firstLine="0"/>
        <w:rPr>
          <w:szCs w:val="24"/>
        </w:rPr>
      </w:pPr>
      <w:r w:rsidRPr="00E37EAE">
        <w:rPr>
          <w:b/>
          <w:szCs w:val="24"/>
        </w:rPr>
        <w:t>Articles of Dissolution.</w:t>
      </w:r>
      <w:r w:rsidR="00B20E7F" w:rsidRPr="00E37EAE">
        <w:rPr>
          <w:szCs w:val="24"/>
        </w:rPr>
        <w:t xml:space="preserve"> </w:t>
      </w:r>
      <w:r w:rsidRPr="00E37EAE">
        <w:rPr>
          <w:szCs w:val="24"/>
        </w:rPr>
        <w:t xml:space="preserve">Within ninety (90) days following the dissolution and the commencement of winding up of the Company, Articles of Dissolution shall be prepared, executed </w:t>
      </w:r>
      <w:r w:rsidRPr="00E37EAE">
        <w:rPr>
          <w:szCs w:val="24"/>
        </w:rPr>
        <w:lastRenderedPageBreak/>
        <w:t>and filed in accordance with the Act.</w:t>
      </w:r>
    </w:p>
    <w:p w14:paraId="3CDD1852" w14:textId="5964E4A9" w:rsidR="00186C71" w:rsidRPr="00C17E57" w:rsidRDefault="008A4E54" w:rsidP="00B82EA3">
      <w:pPr>
        <w:pStyle w:val="ArticleTitle"/>
        <w:keepNext w:val="0"/>
        <w:widowControl w:val="0"/>
        <w:tabs>
          <w:tab w:val="left" w:pos="90"/>
          <w:tab w:val="left" w:pos="1440"/>
        </w:tabs>
        <w:spacing w:after="0" w:line="360" w:lineRule="auto"/>
        <w:contextualSpacing/>
        <w:rPr>
          <w:szCs w:val="24"/>
        </w:rPr>
      </w:pPr>
      <w:r>
        <w:rPr>
          <w:szCs w:val="24"/>
        </w:rPr>
        <w:t xml:space="preserve">ARTICLE </w:t>
      </w:r>
      <w:r w:rsidR="00186C71" w:rsidRPr="00C17E57">
        <w:rPr>
          <w:szCs w:val="24"/>
        </w:rPr>
        <w:t>X</w:t>
      </w:r>
    </w:p>
    <w:p w14:paraId="1B8A9423" w14:textId="08FADE7B" w:rsidR="00477EFB" w:rsidRPr="00C17E57" w:rsidRDefault="00AD4E2D" w:rsidP="00B82EA3">
      <w:pPr>
        <w:pStyle w:val="ArticleTitle"/>
        <w:keepNext w:val="0"/>
        <w:widowControl w:val="0"/>
        <w:tabs>
          <w:tab w:val="left" w:pos="90"/>
          <w:tab w:val="left" w:pos="1440"/>
        </w:tabs>
        <w:spacing w:after="0" w:line="360" w:lineRule="auto"/>
        <w:contextualSpacing/>
        <w:rPr>
          <w:szCs w:val="24"/>
        </w:rPr>
      </w:pPr>
      <w:r w:rsidRPr="00C17E57">
        <w:rPr>
          <w:szCs w:val="24"/>
        </w:rPr>
        <w:t>Miscellaneous Provisions</w:t>
      </w:r>
    </w:p>
    <w:p w14:paraId="78D212EE" w14:textId="77777777" w:rsidR="00E37EAE" w:rsidRDefault="00AD4E2D" w:rsidP="00B82EA3">
      <w:pPr>
        <w:pStyle w:val="SectionTitle"/>
        <w:widowControl w:val="0"/>
        <w:numPr>
          <w:ilvl w:val="1"/>
          <w:numId w:val="43"/>
        </w:numPr>
        <w:tabs>
          <w:tab w:val="left" w:pos="1440"/>
        </w:tabs>
        <w:spacing w:after="0" w:line="360" w:lineRule="auto"/>
        <w:ind w:left="0" w:firstLine="0"/>
        <w:contextualSpacing/>
        <w:jc w:val="both"/>
        <w:rPr>
          <w:u w:val="none"/>
        </w:rPr>
      </w:pPr>
      <w:r w:rsidRPr="00C17E57">
        <w:rPr>
          <w:b/>
          <w:u w:val="none"/>
        </w:rPr>
        <w:t>Notices</w:t>
      </w:r>
      <w:r w:rsidRPr="00C17E57">
        <w:rPr>
          <w:u w:val="none"/>
        </w:rPr>
        <w:t>.</w:t>
      </w:r>
      <w:r w:rsidR="00B20E7F" w:rsidRPr="00C17E57">
        <w:rPr>
          <w:u w:val="none"/>
        </w:rPr>
        <w:t xml:space="preserve"> </w:t>
      </w:r>
      <w:r w:rsidRPr="00C17E57">
        <w:rPr>
          <w:u w:val="none"/>
        </w:rPr>
        <w:t>Except as otherwise set forth herein, any notice, demand or communication required or permitted to be given under this Agreement shall be (a) in writing, (b) delivered by hand, nationally recog</w:t>
      </w:r>
      <w:r w:rsidR="008C0607" w:rsidRPr="00C17E57">
        <w:rPr>
          <w:u w:val="none"/>
        </w:rPr>
        <w:t xml:space="preserve">nized overnight courier service, confirmed email or </w:t>
      </w:r>
      <w:r w:rsidRPr="00C17E57">
        <w:rPr>
          <w:u w:val="none"/>
        </w:rPr>
        <w:t xml:space="preserve">facsimile, addressed to a party at its mailing address or facsimile number set forth in the books and records of the Company, and (c) deemed to have been given on the date delivered by hand or sent by facsimile or one business day after deposit with such courier service. </w:t>
      </w:r>
    </w:p>
    <w:p w14:paraId="0007ED18" w14:textId="77777777" w:rsidR="00E37EAE" w:rsidRDefault="00AD4E2D" w:rsidP="00B82EA3">
      <w:pPr>
        <w:pStyle w:val="SectionTitle"/>
        <w:widowControl w:val="0"/>
        <w:numPr>
          <w:ilvl w:val="1"/>
          <w:numId w:val="43"/>
        </w:numPr>
        <w:tabs>
          <w:tab w:val="left" w:pos="1440"/>
        </w:tabs>
        <w:spacing w:after="0" w:line="360" w:lineRule="auto"/>
        <w:ind w:left="0" w:firstLine="0"/>
        <w:contextualSpacing/>
        <w:jc w:val="both"/>
        <w:rPr>
          <w:u w:val="none"/>
        </w:rPr>
      </w:pPr>
      <w:r w:rsidRPr="00140988">
        <w:rPr>
          <w:b/>
          <w:u w:val="none"/>
        </w:rPr>
        <w:t>Application of New York Law</w:t>
      </w:r>
      <w:r w:rsidRPr="00140988">
        <w:rPr>
          <w:u w:val="none"/>
        </w:rPr>
        <w:t>.</w:t>
      </w:r>
      <w:r w:rsidR="00B20E7F" w:rsidRPr="00140988">
        <w:rPr>
          <w:u w:val="none"/>
        </w:rPr>
        <w:t xml:space="preserve"> </w:t>
      </w:r>
      <w:r w:rsidRPr="00140988">
        <w:rPr>
          <w:u w:val="none"/>
        </w:rPr>
        <w:t xml:space="preserve">This Agreement, and the application or </w:t>
      </w:r>
      <w:r w:rsidR="00201609" w:rsidRPr="00140988">
        <w:rPr>
          <w:u w:val="none"/>
        </w:rPr>
        <w:t xml:space="preserve">interpretation hereof, shall be </w:t>
      </w:r>
      <w:r w:rsidRPr="00140988">
        <w:rPr>
          <w:u w:val="none"/>
        </w:rPr>
        <w:t>governed by</w:t>
      </w:r>
      <w:r w:rsidR="00201609" w:rsidRPr="00140988">
        <w:rPr>
          <w:u w:val="none"/>
        </w:rPr>
        <w:t>,</w:t>
      </w:r>
      <w:r w:rsidRPr="00140988">
        <w:rPr>
          <w:u w:val="none"/>
        </w:rPr>
        <w:t xml:space="preserve"> and in accordance with</w:t>
      </w:r>
      <w:r w:rsidR="00201609" w:rsidRPr="00140988">
        <w:rPr>
          <w:u w:val="none"/>
        </w:rPr>
        <w:t>,</w:t>
      </w:r>
      <w:r w:rsidRPr="00140988">
        <w:rPr>
          <w:u w:val="none"/>
        </w:rPr>
        <w:t xml:space="preserve"> the laws of the State of New York applicable to agreements made and fully to be performed therein, and specifically the Act.</w:t>
      </w:r>
    </w:p>
    <w:p w14:paraId="0673670F" w14:textId="77777777" w:rsidR="00E37EAE" w:rsidRDefault="00AD4E2D" w:rsidP="00B82EA3">
      <w:pPr>
        <w:pStyle w:val="SectionTitle"/>
        <w:widowControl w:val="0"/>
        <w:numPr>
          <w:ilvl w:val="1"/>
          <w:numId w:val="43"/>
        </w:numPr>
        <w:tabs>
          <w:tab w:val="left" w:pos="1440"/>
        </w:tabs>
        <w:spacing w:after="0" w:line="360" w:lineRule="auto"/>
        <w:ind w:left="0" w:firstLine="0"/>
        <w:contextualSpacing/>
        <w:jc w:val="both"/>
        <w:rPr>
          <w:u w:val="none"/>
        </w:rPr>
      </w:pPr>
      <w:r w:rsidRPr="00E37EAE">
        <w:rPr>
          <w:b/>
          <w:u w:val="none"/>
        </w:rPr>
        <w:t>Execution of Additional Instruments.</w:t>
      </w:r>
      <w:r w:rsidR="00B20E7F" w:rsidRPr="00E37EAE">
        <w:rPr>
          <w:u w:val="none"/>
        </w:rPr>
        <w:t xml:space="preserve"> </w:t>
      </w:r>
      <w:r w:rsidRPr="00E37EAE">
        <w:rPr>
          <w:u w:val="none"/>
        </w:rPr>
        <w:t>Each Member hereby agrees to execute such other and further documents and instruments, including, without limitation, statements of their Interests and powers of attorney, as necessary to comply with applicable law or otherwise as reasonably requested by the Managers or other Members.</w:t>
      </w:r>
    </w:p>
    <w:p w14:paraId="0D9D6557" w14:textId="77777777" w:rsidR="00E37EAE" w:rsidRDefault="00AD4E2D" w:rsidP="00B82EA3">
      <w:pPr>
        <w:pStyle w:val="SectionTitle"/>
        <w:widowControl w:val="0"/>
        <w:numPr>
          <w:ilvl w:val="1"/>
          <w:numId w:val="43"/>
        </w:numPr>
        <w:tabs>
          <w:tab w:val="left" w:pos="1440"/>
        </w:tabs>
        <w:spacing w:after="0" w:line="360" w:lineRule="auto"/>
        <w:ind w:left="0" w:firstLine="0"/>
        <w:contextualSpacing/>
        <w:jc w:val="both"/>
        <w:rPr>
          <w:u w:val="none"/>
        </w:rPr>
      </w:pPr>
      <w:r w:rsidRPr="00E37EAE">
        <w:rPr>
          <w:b/>
          <w:u w:val="none"/>
        </w:rPr>
        <w:t>Construction</w:t>
      </w:r>
      <w:r w:rsidRPr="00E37EAE">
        <w:rPr>
          <w:u w:val="none"/>
        </w:rPr>
        <w:t>.</w:t>
      </w:r>
      <w:r w:rsidR="00B20E7F" w:rsidRPr="00E37EAE">
        <w:rPr>
          <w:u w:val="none"/>
        </w:rPr>
        <w:t xml:space="preserve"> </w:t>
      </w:r>
      <w:r w:rsidRPr="00E37EAE">
        <w:rPr>
          <w:u w:val="none"/>
        </w:rPr>
        <w:t>Whenever the singular number is used in this Agreement and when required by the context, the same shall include the plural and vice versa, and the neuter gender shall include the feminine and masculine genders and vice versa.</w:t>
      </w:r>
    </w:p>
    <w:p w14:paraId="51024601" w14:textId="77777777" w:rsidR="00E37EAE" w:rsidRDefault="00AD4E2D" w:rsidP="00B82EA3">
      <w:pPr>
        <w:pStyle w:val="SectionTitle"/>
        <w:widowControl w:val="0"/>
        <w:numPr>
          <w:ilvl w:val="1"/>
          <w:numId w:val="43"/>
        </w:numPr>
        <w:tabs>
          <w:tab w:val="left" w:pos="1440"/>
        </w:tabs>
        <w:spacing w:after="0" w:line="360" w:lineRule="auto"/>
        <w:ind w:left="0" w:firstLine="0"/>
        <w:contextualSpacing/>
        <w:jc w:val="both"/>
        <w:rPr>
          <w:u w:val="none"/>
        </w:rPr>
      </w:pPr>
      <w:r w:rsidRPr="00E37EAE">
        <w:rPr>
          <w:b/>
          <w:u w:val="none"/>
        </w:rPr>
        <w:t>Headings</w:t>
      </w:r>
      <w:r w:rsidRPr="00E37EAE">
        <w:rPr>
          <w:u w:val="none"/>
        </w:rPr>
        <w:t>.</w:t>
      </w:r>
      <w:r w:rsidR="00B20E7F" w:rsidRPr="00E37EAE">
        <w:rPr>
          <w:u w:val="none"/>
        </w:rPr>
        <w:t xml:space="preserve"> </w:t>
      </w:r>
      <w:r w:rsidRPr="00E37EAE">
        <w:rPr>
          <w:u w:val="none"/>
        </w:rPr>
        <w:t>The headings in this Agreement are for convenience only and are in no way intended to describe, interpret, define or limit the scope, extent or intent of this Agreement or any of its provisions.</w:t>
      </w:r>
    </w:p>
    <w:p w14:paraId="5749176A" w14:textId="77777777" w:rsidR="00E37EAE" w:rsidRDefault="00AD4E2D" w:rsidP="00B82EA3">
      <w:pPr>
        <w:pStyle w:val="SectionTitle"/>
        <w:widowControl w:val="0"/>
        <w:numPr>
          <w:ilvl w:val="1"/>
          <w:numId w:val="43"/>
        </w:numPr>
        <w:tabs>
          <w:tab w:val="left" w:pos="1440"/>
        </w:tabs>
        <w:spacing w:after="0" w:line="360" w:lineRule="auto"/>
        <w:ind w:left="0" w:firstLine="0"/>
        <w:contextualSpacing/>
        <w:jc w:val="both"/>
        <w:rPr>
          <w:u w:val="none"/>
        </w:rPr>
      </w:pPr>
      <w:r w:rsidRPr="00E37EAE">
        <w:rPr>
          <w:b/>
          <w:u w:val="none"/>
        </w:rPr>
        <w:t>Waivers; Rights and Remedies Cumulative.</w:t>
      </w:r>
      <w:r w:rsidR="00B20E7F" w:rsidRPr="00E37EAE">
        <w:rPr>
          <w:u w:val="none"/>
        </w:rPr>
        <w:t xml:space="preserve"> </w:t>
      </w:r>
      <w:r w:rsidRPr="00E37EAE">
        <w:rPr>
          <w:u w:val="none"/>
        </w:rPr>
        <w:t>The failure of any party to pursue any remedy for breach, or to insist upon the strict performance, of any covenant or condition contained in this Agreement shall not constitute a waiver of any such right with respect to any subsequent breach. Except as otherwise expressly set forth herein, rights and remedies under this Agreement are cumulative, and the pursuit of any one right or remedy by any party shall not preclude, or constitute a waiver of, the right to pursue any or all other remedies. All rights and remedies provided under this Agreement are in addition to any other rights the parties may have by law, in equity or otherwise.</w:t>
      </w:r>
    </w:p>
    <w:p w14:paraId="29CF0B9D" w14:textId="77777777" w:rsidR="00E37EAE" w:rsidRDefault="00AD4E2D" w:rsidP="00B82EA3">
      <w:pPr>
        <w:pStyle w:val="SectionTitle"/>
        <w:widowControl w:val="0"/>
        <w:numPr>
          <w:ilvl w:val="1"/>
          <w:numId w:val="43"/>
        </w:numPr>
        <w:tabs>
          <w:tab w:val="left" w:pos="1440"/>
        </w:tabs>
        <w:spacing w:after="0" w:line="360" w:lineRule="auto"/>
        <w:ind w:left="0" w:firstLine="0"/>
        <w:contextualSpacing/>
        <w:jc w:val="both"/>
        <w:rPr>
          <w:u w:val="none"/>
        </w:rPr>
      </w:pPr>
      <w:r w:rsidRPr="00E37EAE">
        <w:rPr>
          <w:b/>
          <w:u w:val="none"/>
        </w:rPr>
        <w:t>Severability</w:t>
      </w:r>
      <w:r w:rsidRPr="00E37EAE">
        <w:rPr>
          <w:u w:val="none"/>
        </w:rPr>
        <w:t>.</w:t>
      </w:r>
      <w:r w:rsidR="00B20E7F" w:rsidRPr="00E37EAE">
        <w:rPr>
          <w:u w:val="none"/>
        </w:rPr>
        <w:t xml:space="preserve"> </w:t>
      </w:r>
      <w:r w:rsidRPr="00E37EAE">
        <w:rPr>
          <w:u w:val="none"/>
        </w:rPr>
        <w:t xml:space="preserve">If any provision, or portion thereof, of this Agreement, or its </w:t>
      </w:r>
      <w:r w:rsidRPr="00E37EAE">
        <w:rPr>
          <w:u w:val="none"/>
        </w:rPr>
        <w:lastRenderedPageBreak/>
        <w:t>application to any Person or circumstance, shall be invalid, illegal or unenforceable to any extent, the remainder of this Agreement, such provision and their application shall not be affected thereby, but shall be interpreted without such unenforceable provision or portion thereof so as to give effect, insofar as is possible, to the original intent of the parties, and shall otherwise be enforceable to the fullest extent permitted by law.</w:t>
      </w:r>
    </w:p>
    <w:p w14:paraId="47977714" w14:textId="77777777" w:rsidR="00E37EAE" w:rsidRDefault="00AD4E2D" w:rsidP="00B82EA3">
      <w:pPr>
        <w:pStyle w:val="SectionTitle"/>
        <w:widowControl w:val="0"/>
        <w:numPr>
          <w:ilvl w:val="1"/>
          <w:numId w:val="43"/>
        </w:numPr>
        <w:tabs>
          <w:tab w:val="left" w:pos="1440"/>
        </w:tabs>
        <w:spacing w:after="0" w:line="360" w:lineRule="auto"/>
        <w:ind w:left="0" w:firstLine="0"/>
        <w:contextualSpacing/>
        <w:jc w:val="both"/>
        <w:rPr>
          <w:u w:val="none"/>
        </w:rPr>
      </w:pPr>
      <w:r w:rsidRPr="00E37EAE">
        <w:rPr>
          <w:b/>
          <w:u w:val="none"/>
        </w:rPr>
        <w:t>Successors and Assigns.</w:t>
      </w:r>
      <w:r w:rsidR="00B20E7F" w:rsidRPr="00E37EAE">
        <w:rPr>
          <w:u w:val="none"/>
        </w:rPr>
        <w:t xml:space="preserve"> </w:t>
      </w:r>
      <w:r w:rsidRPr="00E37EAE">
        <w:rPr>
          <w:u w:val="none"/>
        </w:rPr>
        <w:t>All of the covenants, terms, provisions and agreements contained in this Agreement shall be binding upon, and inure to the benefit of, the parties hereto and, to the extent permitted by this Agreement, their respective heirs, legal representatives, successors and permitted assigns.</w:t>
      </w:r>
    </w:p>
    <w:p w14:paraId="0EC403B3" w14:textId="77777777" w:rsidR="00E37EAE" w:rsidRDefault="00AD4E2D" w:rsidP="00B82EA3">
      <w:pPr>
        <w:pStyle w:val="SectionTitle"/>
        <w:widowControl w:val="0"/>
        <w:numPr>
          <w:ilvl w:val="1"/>
          <w:numId w:val="43"/>
        </w:numPr>
        <w:tabs>
          <w:tab w:val="left" w:pos="1440"/>
        </w:tabs>
        <w:spacing w:after="0" w:line="360" w:lineRule="auto"/>
        <w:ind w:left="0" w:firstLine="0"/>
        <w:contextualSpacing/>
        <w:jc w:val="both"/>
        <w:rPr>
          <w:u w:val="none"/>
        </w:rPr>
      </w:pPr>
      <w:r w:rsidRPr="00E37EAE">
        <w:rPr>
          <w:b/>
          <w:u w:val="none"/>
        </w:rPr>
        <w:t>Counterparts</w:t>
      </w:r>
      <w:r w:rsidRPr="00E37EAE">
        <w:rPr>
          <w:u w:val="none"/>
        </w:rPr>
        <w:t>.</w:t>
      </w:r>
      <w:r w:rsidR="00B20E7F" w:rsidRPr="00E37EAE">
        <w:rPr>
          <w:u w:val="none"/>
        </w:rPr>
        <w:t xml:space="preserve"> </w:t>
      </w:r>
      <w:r w:rsidRPr="00E37EAE">
        <w:rPr>
          <w:u w:val="none"/>
        </w:rPr>
        <w:t>This Agreement may be executed in counterparts, each of which shall be deemed an original but all of which together shall constitute one and the same instrument.</w:t>
      </w:r>
    </w:p>
    <w:p w14:paraId="1B7B1317" w14:textId="2B048A61" w:rsidR="00477EFB" w:rsidRPr="00E37EAE" w:rsidRDefault="00AD4E2D" w:rsidP="00B82EA3">
      <w:pPr>
        <w:pStyle w:val="SectionTitle"/>
        <w:widowControl w:val="0"/>
        <w:numPr>
          <w:ilvl w:val="1"/>
          <w:numId w:val="43"/>
        </w:numPr>
        <w:tabs>
          <w:tab w:val="left" w:pos="1440"/>
        </w:tabs>
        <w:spacing w:after="0" w:line="360" w:lineRule="auto"/>
        <w:ind w:left="0" w:firstLine="0"/>
        <w:contextualSpacing/>
        <w:jc w:val="both"/>
        <w:rPr>
          <w:u w:val="none"/>
        </w:rPr>
      </w:pPr>
      <w:r w:rsidRPr="00E37EAE">
        <w:rPr>
          <w:b/>
          <w:u w:val="none"/>
        </w:rPr>
        <w:t>Entire Agreement.</w:t>
      </w:r>
      <w:r w:rsidR="00B20E7F" w:rsidRPr="00E37EAE">
        <w:rPr>
          <w:u w:val="none"/>
        </w:rPr>
        <w:t xml:space="preserve"> </w:t>
      </w:r>
      <w:r w:rsidRPr="00E37EAE">
        <w:rPr>
          <w:u w:val="none"/>
        </w:rPr>
        <w:t>This Agreement, and the Articles of Organization, embody the entire understanding and agreement between the Members concerning the subject matter hereof and supersede any and all prior negotiations, understandings or agreements with respect thereto. To the extent the Act addresses a matter not otherwise addressed by this Agreement, it is the intention of the Members that the provisions of the Act shall apply, but no such application shall otherwise affect any provision of this Agreement.</w:t>
      </w:r>
    </w:p>
    <w:p w14:paraId="45A2D2CE" w14:textId="77777777" w:rsidR="00E93B5B" w:rsidRDefault="00E93B5B" w:rsidP="00B82EA3">
      <w:pPr>
        <w:spacing w:before="120" w:line="360" w:lineRule="auto"/>
        <w:rPr>
          <w:szCs w:val="24"/>
        </w:rPr>
      </w:pPr>
    </w:p>
    <w:p w14:paraId="41531EFD" w14:textId="0089E856" w:rsidR="00477EFB" w:rsidRPr="00C17E57" w:rsidRDefault="00AD4E2D" w:rsidP="00B82EA3">
      <w:pPr>
        <w:spacing w:before="120" w:line="360" w:lineRule="auto"/>
        <w:rPr>
          <w:szCs w:val="24"/>
        </w:rPr>
      </w:pPr>
      <w:r w:rsidRPr="00C17E57">
        <w:rPr>
          <w:szCs w:val="24"/>
        </w:rPr>
        <w:t xml:space="preserve">IN WITNESS WHEREOF, the parties hereto have executed this Agreement on the dates specified herein. </w:t>
      </w:r>
    </w:p>
    <w:p w14:paraId="2CD8997E" w14:textId="77777777" w:rsidR="00477EFB" w:rsidRPr="00C17E57" w:rsidRDefault="00477EFB" w:rsidP="00B82EA3">
      <w:pPr>
        <w:widowControl w:val="0"/>
        <w:tabs>
          <w:tab w:val="left" w:pos="90"/>
          <w:tab w:val="left" w:pos="1440"/>
        </w:tabs>
        <w:spacing w:before="120" w:line="360" w:lineRule="auto"/>
        <w:contextualSpacing/>
        <w:jc w:val="left"/>
        <w:rPr>
          <w:szCs w:val="24"/>
        </w:rPr>
      </w:pPr>
    </w:p>
    <w:p w14:paraId="0C85387D" w14:textId="77777777" w:rsidR="00477EFB" w:rsidRPr="00C17E57" w:rsidRDefault="00AD4E2D" w:rsidP="00B82EA3">
      <w:pPr>
        <w:widowControl w:val="0"/>
        <w:tabs>
          <w:tab w:val="left" w:pos="90"/>
          <w:tab w:val="left" w:pos="1440"/>
        </w:tabs>
        <w:spacing w:before="120" w:line="360" w:lineRule="auto"/>
        <w:contextualSpacing/>
        <w:jc w:val="left"/>
        <w:rPr>
          <w:b/>
          <w:szCs w:val="24"/>
        </w:rPr>
      </w:pPr>
      <w:r w:rsidRPr="00C17E57">
        <w:rPr>
          <w:b/>
          <w:szCs w:val="24"/>
        </w:rPr>
        <w:t>By: _________________________________________</w:t>
      </w:r>
    </w:p>
    <w:p w14:paraId="703735C1" w14:textId="5250A0A1" w:rsidR="00EE5B8C" w:rsidRPr="00C17E57" w:rsidRDefault="00722D72" w:rsidP="00B82EA3">
      <w:pPr>
        <w:widowControl w:val="0"/>
        <w:tabs>
          <w:tab w:val="left" w:pos="90"/>
          <w:tab w:val="left" w:pos="1440"/>
        </w:tabs>
        <w:spacing w:before="120" w:line="360" w:lineRule="auto"/>
        <w:contextualSpacing/>
        <w:jc w:val="left"/>
        <w:rPr>
          <w:b/>
          <w:szCs w:val="24"/>
        </w:rPr>
      </w:pPr>
      <w:r w:rsidRPr="00287B0F">
        <w:rPr>
          <w:b/>
          <w:szCs w:val="24"/>
          <w:highlight w:val="yellow"/>
        </w:rPr>
        <w:t>Name:</w:t>
      </w:r>
      <w:r w:rsidR="007F180F">
        <w:rPr>
          <w:b/>
          <w:szCs w:val="24"/>
        </w:rPr>
        <w:t xml:space="preserve"> </w:t>
      </w:r>
    </w:p>
    <w:p w14:paraId="1116259A" w14:textId="702C5390" w:rsidR="00EE5B8C" w:rsidRDefault="00EE5B8C" w:rsidP="00B82EA3">
      <w:pPr>
        <w:widowControl w:val="0"/>
        <w:tabs>
          <w:tab w:val="left" w:pos="90"/>
          <w:tab w:val="left" w:pos="1440"/>
        </w:tabs>
        <w:spacing w:before="120" w:line="360" w:lineRule="auto"/>
        <w:contextualSpacing/>
        <w:jc w:val="left"/>
        <w:rPr>
          <w:b/>
          <w:szCs w:val="24"/>
        </w:rPr>
      </w:pPr>
    </w:p>
    <w:p w14:paraId="6F8EBCF0" w14:textId="7B254007" w:rsidR="00E44CE2" w:rsidRDefault="00EA4E5D" w:rsidP="00B82EA3">
      <w:pPr>
        <w:widowControl w:val="0"/>
        <w:tabs>
          <w:tab w:val="left" w:pos="90"/>
          <w:tab w:val="left" w:pos="1440"/>
        </w:tabs>
        <w:spacing w:before="120" w:line="360" w:lineRule="auto"/>
        <w:contextualSpacing/>
        <w:jc w:val="left"/>
        <w:rPr>
          <w:b/>
          <w:szCs w:val="24"/>
        </w:rPr>
      </w:pPr>
      <w:r>
        <w:rPr>
          <w:b/>
          <w:szCs w:val="24"/>
        </w:rPr>
        <w:t>DATE:</w:t>
      </w:r>
    </w:p>
    <w:p w14:paraId="2F32462D" w14:textId="77777777" w:rsidR="00344177" w:rsidRPr="00C17E57" w:rsidRDefault="00344177" w:rsidP="00B82EA3">
      <w:pPr>
        <w:widowControl w:val="0"/>
        <w:tabs>
          <w:tab w:val="left" w:pos="90"/>
          <w:tab w:val="left" w:pos="1440"/>
        </w:tabs>
        <w:spacing w:before="120" w:line="360" w:lineRule="auto"/>
        <w:contextualSpacing/>
        <w:jc w:val="left"/>
        <w:rPr>
          <w:b/>
          <w:szCs w:val="24"/>
        </w:rPr>
      </w:pPr>
    </w:p>
    <w:p w14:paraId="7DF9353E" w14:textId="3C9ADA31" w:rsidR="00865C1D" w:rsidRPr="00C17E57" w:rsidRDefault="00865C1D" w:rsidP="00B82EA3">
      <w:pPr>
        <w:widowControl w:val="0"/>
        <w:tabs>
          <w:tab w:val="left" w:pos="90"/>
          <w:tab w:val="left" w:pos="1440"/>
        </w:tabs>
        <w:spacing w:before="120" w:line="360" w:lineRule="auto"/>
        <w:contextualSpacing/>
        <w:jc w:val="center"/>
        <w:rPr>
          <w:b/>
          <w:szCs w:val="24"/>
        </w:rPr>
      </w:pPr>
      <w:r w:rsidRPr="00C17E57">
        <w:rPr>
          <w:b/>
          <w:szCs w:val="24"/>
        </w:rPr>
        <w:t>SCHEDULE “A”</w:t>
      </w:r>
    </w:p>
    <w:p w14:paraId="1BB16E0F" w14:textId="76435B70" w:rsidR="00865C1D" w:rsidRPr="00C17E57" w:rsidRDefault="00865C1D" w:rsidP="007F180F">
      <w:pPr>
        <w:widowControl w:val="0"/>
        <w:tabs>
          <w:tab w:val="left" w:pos="90"/>
          <w:tab w:val="left" w:pos="1440"/>
        </w:tabs>
        <w:spacing w:line="360" w:lineRule="auto"/>
        <w:contextualSpacing/>
        <w:jc w:val="left"/>
        <w:rPr>
          <w:b/>
          <w:szCs w:val="24"/>
        </w:rPr>
      </w:pPr>
      <w:r w:rsidRPr="00C17E57">
        <w:rPr>
          <w:b/>
          <w:szCs w:val="24"/>
        </w:rPr>
        <w:t>LIST OF MEMBERS</w:t>
      </w:r>
    </w:p>
    <w:p w14:paraId="00D7EA47" w14:textId="77777777" w:rsidR="00865C1D" w:rsidRPr="00C17E57" w:rsidRDefault="00865C1D" w:rsidP="007F180F">
      <w:pPr>
        <w:widowControl w:val="0"/>
        <w:tabs>
          <w:tab w:val="left" w:pos="90"/>
          <w:tab w:val="left" w:pos="1440"/>
        </w:tabs>
        <w:spacing w:line="360" w:lineRule="auto"/>
        <w:contextualSpacing/>
        <w:jc w:val="left"/>
        <w:rPr>
          <w:b/>
          <w:szCs w:val="24"/>
        </w:rPr>
      </w:pPr>
    </w:p>
    <w:p w14:paraId="257453D6" w14:textId="2D6334DF" w:rsidR="003D4F38" w:rsidRDefault="0082602C" w:rsidP="00351CC8">
      <w:pPr>
        <w:widowControl w:val="0"/>
        <w:tabs>
          <w:tab w:val="left" w:pos="90"/>
          <w:tab w:val="left" w:pos="3420"/>
          <w:tab w:val="left" w:pos="8100"/>
        </w:tabs>
        <w:spacing w:line="360" w:lineRule="auto"/>
        <w:jc w:val="left"/>
        <w:rPr>
          <w:szCs w:val="24"/>
        </w:rPr>
      </w:pPr>
      <w:r w:rsidRPr="00287B0F">
        <w:rPr>
          <w:szCs w:val="24"/>
          <w:highlight w:val="yellow"/>
        </w:rPr>
        <w:t>NAME AND ADDRESS</w:t>
      </w:r>
      <w:r w:rsidR="00C52674" w:rsidRPr="00287B0F">
        <w:rPr>
          <w:szCs w:val="24"/>
          <w:highlight w:val="yellow"/>
        </w:rPr>
        <w:tab/>
      </w:r>
      <w:r w:rsidRPr="00287B0F">
        <w:rPr>
          <w:szCs w:val="24"/>
          <w:highlight w:val="yellow"/>
        </w:rPr>
        <w:t>PERCENTAGE INTEREST                CAPITAL CONT.</w:t>
      </w:r>
    </w:p>
    <w:p w14:paraId="51F01AEA" w14:textId="6C10E0A2" w:rsidR="00351CC8" w:rsidRPr="00351CC8" w:rsidRDefault="00BB3483" w:rsidP="00351CC8">
      <w:pPr>
        <w:widowControl w:val="0"/>
        <w:tabs>
          <w:tab w:val="left" w:pos="90"/>
          <w:tab w:val="left" w:pos="3420"/>
          <w:tab w:val="left" w:pos="8100"/>
        </w:tabs>
        <w:spacing w:line="360" w:lineRule="auto"/>
        <w:jc w:val="left"/>
        <w:rPr>
          <w:szCs w:val="24"/>
        </w:rPr>
      </w:pPr>
      <w:r>
        <w:rPr>
          <w:szCs w:val="24"/>
          <w:highlight w:val="yellow"/>
        </w:rPr>
        <w:t>[name of member</w:t>
      </w:r>
      <w:r w:rsidR="005F0E87" w:rsidRPr="00354B9B">
        <w:rPr>
          <w:szCs w:val="24"/>
          <w:highlight w:val="yellow"/>
        </w:rPr>
        <w:tab/>
      </w:r>
      <w:r w:rsidR="00F666DE" w:rsidRPr="00354B9B">
        <w:rPr>
          <w:szCs w:val="24"/>
          <w:highlight w:val="yellow"/>
        </w:rPr>
        <w:t>100%</w:t>
      </w:r>
      <w:r w:rsidR="005F0E87" w:rsidRPr="00354B9B">
        <w:rPr>
          <w:szCs w:val="24"/>
          <w:highlight w:val="yellow"/>
        </w:rPr>
        <w:tab/>
      </w:r>
      <w:r w:rsidR="00344177">
        <w:rPr>
          <w:szCs w:val="24"/>
        </w:rPr>
        <w:t>$100</w:t>
      </w:r>
    </w:p>
    <w:sectPr w:rsidR="00351CC8" w:rsidRPr="00351CC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A2099" w14:textId="77777777" w:rsidR="00C57480" w:rsidRDefault="00C57480" w:rsidP="006D7241">
      <w:pPr>
        <w:spacing w:line="240" w:lineRule="auto"/>
      </w:pPr>
      <w:r>
        <w:separator/>
      </w:r>
    </w:p>
  </w:endnote>
  <w:endnote w:type="continuationSeparator" w:id="0">
    <w:p w14:paraId="4197B04E" w14:textId="77777777" w:rsidR="00C57480" w:rsidRDefault="00C57480" w:rsidP="006D72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D68B" w14:textId="77777777" w:rsidR="00AA3A8F" w:rsidRDefault="00AA3A8F" w:rsidP="009855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4A769A" w14:textId="77777777" w:rsidR="00AA3A8F" w:rsidRDefault="00AA3A8F" w:rsidP="006D72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C56B" w14:textId="30886954" w:rsidR="00AA3A8F" w:rsidRPr="007B58D2" w:rsidRDefault="00AA3A8F" w:rsidP="00CD439D">
    <w:pPr>
      <w:pStyle w:val="Footer"/>
      <w:tabs>
        <w:tab w:val="clear" w:pos="4680"/>
        <w:tab w:val="clear" w:pos="9360"/>
        <w:tab w:val="right" w:pos="8640"/>
      </w:tabs>
      <w:ind w:right="720"/>
      <w:jc w:val="right"/>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1268C6">
      <w:rPr>
        <w:rFonts w:ascii="Times New Roman" w:hAnsi="Times New Roman" w:cs="Times New Roman"/>
        <w:noProof/>
      </w:rPr>
      <w:t>1</w:t>
    </w:r>
    <w:r>
      <w:rPr>
        <w:rFonts w:ascii="Times New Roman" w:hAnsi="Times New Roman" w:cs="Times New Roman"/>
      </w:rPr>
      <w:fldChar w:fldCharType="end"/>
    </w:r>
    <w:r w:rsidR="001B1CE1">
      <w:rPr>
        <w:rFonts w:ascii="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E528C" w14:textId="77777777" w:rsidR="00C57480" w:rsidRDefault="00C57480" w:rsidP="006D7241">
      <w:pPr>
        <w:spacing w:line="240" w:lineRule="auto"/>
      </w:pPr>
      <w:r>
        <w:separator/>
      </w:r>
    </w:p>
  </w:footnote>
  <w:footnote w:type="continuationSeparator" w:id="0">
    <w:p w14:paraId="5C193B53" w14:textId="77777777" w:rsidR="00C57480" w:rsidRDefault="00C57480" w:rsidP="006D72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4F7"/>
    <w:multiLevelType w:val="hybridMultilevel"/>
    <w:tmpl w:val="C82019D2"/>
    <w:lvl w:ilvl="0" w:tplc="0409001B">
      <w:start w:val="1"/>
      <w:numFmt w:val="lowerRoman"/>
      <w:lvlText w:val="%1."/>
      <w:lvlJc w:val="right"/>
      <w:pPr>
        <w:ind w:left="6298" w:hanging="180"/>
      </w:p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abstractNum w:abstractNumId="1" w15:restartNumberingAfterBreak="0">
    <w:nsid w:val="06800B03"/>
    <w:multiLevelType w:val="multilevel"/>
    <w:tmpl w:val="BF00109A"/>
    <w:lvl w:ilvl="0">
      <w:numFmt w:val="decimal"/>
      <w:pStyle w:val="Heading1"/>
      <w:lvlText w:val=""/>
      <w:lvlJc w:val="left"/>
    </w:lvl>
    <w:lvl w:ilvl="1">
      <w:numFmt w:val="decimal"/>
      <w:pStyle w:val="Heading2"/>
      <w:lvlText w:val=""/>
      <w:lvlJc w:val="left"/>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2" w15:restartNumberingAfterBreak="0">
    <w:nsid w:val="088754AC"/>
    <w:multiLevelType w:val="hybridMultilevel"/>
    <w:tmpl w:val="2A36A092"/>
    <w:lvl w:ilvl="0" w:tplc="04090017">
      <w:start w:val="1"/>
      <w:numFmt w:val="lowerLetter"/>
      <w:lvlText w:val="%1)"/>
      <w:lvlJc w:val="left"/>
      <w:pPr>
        <w:ind w:left="1774" w:hanging="360"/>
      </w:pPr>
    </w:lvl>
    <w:lvl w:ilvl="1" w:tplc="04090019">
      <w:start w:val="1"/>
      <w:numFmt w:val="lowerLetter"/>
      <w:lvlText w:val="%2."/>
      <w:lvlJc w:val="left"/>
      <w:pPr>
        <w:ind w:left="2494" w:hanging="360"/>
      </w:pPr>
    </w:lvl>
    <w:lvl w:ilvl="2" w:tplc="0409001B">
      <w:start w:val="1"/>
      <w:numFmt w:val="lowerRoman"/>
      <w:lvlText w:val="%3."/>
      <w:lvlJc w:val="right"/>
      <w:pPr>
        <w:ind w:left="3214" w:hanging="180"/>
      </w:pPr>
    </w:lvl>
    <w:lvl w:ilvl="3" w:tplc="0409000F">
      <w:start w:val="1"/>
      <w:numFmt w:val="decimal"/>
      <w:lvlText w:val="%4."/>
      <w:lvlJc w:val="left"/>
      <w:pPr>
        <w:ind w:left="3934" w:hanging="360"/>
      </w:pPr>
    </w:lvl>
    <w:lvl w:ilvl="4" w:tplc="04090019">
      <w:start w:val="1"/>
      <w:numFmt w:val="lowerLetter"/>
      <w:lvlText w:val="%5."/>
      <w:lvlJc w:val="left"/>
      <w:pPr>
        <w:ind w:left="4654" w:hanging="360"/>
      </w:pPr>
    </w:lvl>
    <w:lvl w:ilvl="5" w:tplc="0409001B" w:tentative="1">
      <w:start w:val="1"/>
      <w:numFmt w:val="lowerRoman"/>
      <w:lvlText w:val="%6."/>
      <w:lvlJc w:val="right"/>
      <w:pPr>
        <w:ind w:left="5374" w:hanging="180"/>
      </w:pPr>
    </w:lvl>
    <w:lvl w:ilvl="6" w:tplc="0409000F" w:tentative="1">
      <w:start w:val="1"/>
      <w:numFmt w:val="decimal"/>
      <w:lvlText w:val="%7."/>
      <w:lvlJc w:val="left"/>
      <w:pPr>
        <w:ind w:left="6094" w:hanging="360"/>
      </w:pPr>
    </w:lvl>
    <w:lvl w:ilvl="7" w:tplc="04090019" w:tentative="1">
      <w:start w:val="1"/>
      <w:numFmt w:val="lowerLetter"/>
      <w:lvlText w:val="%8."/>
      <w:lvlJc w:val="left"/>
      <w:pPr>
        <w:ind w:left="6814" w:hanging="360"/>
      </w:pPr>
    </w:lvl>
    <w:lvl w:ilvl="8" w:tplc="0409001B" w:tentative="1">
      <w:start w:val="1"/>
      <w:numFmt w:val="lowerRoman"/>
      <w:lvlText w:val="%9."/>
      <w:lvlJc w:val="right"/>
      <w:pPr>
        <w:ind w:left="7534" w:hanging="180"/>
      </w:pPr>
    </w:lvl>
  </w:abstractNum>
  <w:abstractNum w:abstractNumId="3" w15:restartNumberingAfterBreak="0">
    <w:nsid w:val="0E5A3F7E"/>
    <w:multiLevelType w:val="hybridMultilevel"/>
    <w:tmpl w:val="FD66E6E2"/>
    <w:lvl w:ilvl="0" w:tplc="0409000F">
      <w:start w:val="1"/>
      <w:numFmt w:val="decimal"/>
      <w:lvlText w:val="%1."/>
      <w:lvlJc w:val="left"/>
      <w:pPr>
        <w:ind w:left="776" w:hanging="360"/>
      </w:pPr>
    </w:lvl>
    <w:lvl w:ilvl="1" w:tplc="04090019">
      <w:start w:val="1"/>
      <w:numFmt w:val="lowerLetter"/>
      <w:lvlText w:val="%2."/>
      <w:lvlJc w:val="left"/>
      <w:pPr>
        <w:ind w:left="1496" w:hanging="360"/>
      </w:pPr>
    </w:lvl>
    <w:lvl w:ilvl="2" w:tplc="0409001B">
      <w:start w:val="1"/>
      <w:numFmt w:val="lowerRoman"/>
      <w:lvlText w:val="%3."/>
      <w:lvlJc w:val="right"/>
      <w:pPr>
        <w:ind w:left="2216" w:hanging="180"/>
      </w:pPr>
    </w:lvl>
    <w:lvl w:ilvl="3" w:tplc="0409000F">
      <w:start w:val="1"/>
      <w:numFmt w:val="decimal"/>
      <w:lvlText w:val="%4."/>
      <w:lvlJc w:val="left"/>
      <w:pPr>
        <w:ind w:left="2936" w:hanging="360"/>
      </w:pPr>
    </w:lvl>
    <w:lvl w:ilvl="4" w:tplc="04090019">
      <w:start w:val="1"/>
      <w:numFmt w:val="lowerLetter"/>
      <w:lvlText w:val="%5."/>
      <w:lvlJc w:val="left"/>
      <w:pPr>
        <w:ind w:left="3656" w:hanging="360"/>
      </w:pPr>
    </w:lvl>
    <w:lvl w:ilvl="5" w:tplc="0409001B">
      <w:start w:val="1"/>
      <w:numFmt w:val="lowerRoman"/>
      <w:lvlText w:val="%6."/>
      <w:lvlJc w:val="right"/>
      <w:pPr>
        <w:ind w:left="4376" w:hanging="180"/>
      </w:pPr>
    </w:lvl>
    <w:lvl w:ilvl="6" w:tplc="0409000F">
      <w:start w:val="1"/>
      <w:numFmt w:val="decimal"/>
      <w:lvlText w:val="%7."/>
      <w:lvlJc w:val="left"/>
      <w:pPr>
        <w:ind w:left="5096" w:hanging="360"/>
      </w:pPr>
    </w:lvl>
    <w:lvl w:ilvl="7" w:tplc="04090019">
      <w:start w:val="1"/>
      <w:numFmt w:val="lowerLetter"/>
      <w:lvlText w:val="%8."/>
      <w:lvlJc w:val="left"/>
      <w:pPr>
        <w:ind w:left="5816" w:hanging="360"/>
      </w:pPr>
    </w:lvl>
    <w:lvl w:ilvl="8" w:tplc="0409001B">
      <w:start w:val="1"/>
      <w:numFmt w:val="lowerRoman"/>
      <w:lvlText w:val="%9."/>
      <w:lvlJc w:val="right"/>
      <w:pPr>
        <w:ind w:left="6536" w:hanging="180"/>
      </w:pPr>
    </w:lvl>
  </w:abstractNum>
  <w:abstractNum w:abstractNumId="4" w15:restartNumberingAfterBreak="0">
    <w:nsid w:val="14C04B68"/>
    <w:multiLevelType w:val="hybridMultilevel"/>
    <w:tmpl w:val="1D025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70FD0"/>
    <w:multiLevelType w:val="multilevel"/>
    <w:tmpl w:val="272E8008"/>
    <w:lvl w:ilvl="0">
      <w:start w:val="10"/>
      <w:numFmt w:val="decimal"/>
      <w:lvlText w:val="%1"/>
      <w:lvlJc w:val="left"/>
      <w:pPr>
        <w:ind w:left="380" w:hanging="380"/>
      </w:pPr>
      <w:rPr>
        <w:rFonts w:hint="default"/>
        <w:b/>
      </w:rPr>
    </w:lvl>
    <w:lvl w:ilvl="1">
      <w:start w:val="1"/>
      <w:numFmt w:val="decimal"/>
      <w:lvlText w:val="%1.%2"/>
      <w:lvlJc w:val="left"/>
      <w:pPr>
        <w:ind w:left="790" w:hanging="720"/>
      </w:pPr>
      <w:rPr>
        <w:rFonts w:hint="default"/>
        <w:b/>
      </w:rPr>
    </w:lvl>
    <w:lvl w:ilvl="2">
      <w:start w:val="1"/>
      <w:numFmt w:val="decimal"/>
      <w:lvlText w:val="%1.%2.%3"/>
      <w:lvlJc w:val="left"/>
      <w:pPr>
        <w:ind w:left="860" w:hanging="720"/>
      </w:pPr>
      <w:rPr>
        <w:rFonts w:hint="default"/>
        <w:b/>
      </w:rPr>
    </w:lvl>
    <w:lvl w:ilvl="3">
      <w:start w:val="1"/>
      <w:numFmt w:val="decimal"/>
      <w:lvlText w:val="%1.%2.%3.%4"/>
      <w:lvlJc w:val="left"/>
      <w:pPr>
        <w:ind w:left="1290" w:hanging="1080"/>
      </w:pPr>
      <w:rPr>
        <w:rFonts w:hint="default"/>
        <w:b/>
      </w:rPr>
    </w:lvl>
    <w:lvl w:ilvl="4">
      <w:start w:val="1"/>
      <w:numFmt w:val="decimal"/>
      <w:lvlText w:val="%1.%2.%3.%4.%5"/>
      <w:lvlJc w:val="left"/>
      <w:pPr>
        <w:ind w:left="1360" w:hanging="1080"/>
      </w:pPr>
      <w:rPr>
        <w:rFonts w:hint="default"/>
        <w:b/>
      </w:rPr>
    </w:lvl>
    <w:lvl w:ilvl="5">
      <w:start w:val="1"/>
      <w:numFmt w:val="decimal"/>
      <w:lvlText w:val="%1.%2.%3.%4.%5.%6"/>
      <w:lvlJc w:val="left"/>
      <w:pPr>
        <w:ind w:left="1790" w:hanging="1440"/>
      </w:pPr>
      <w:rPr>
        <w:rFonts w:hint="default"/>
        <w:b/>
      </w:rPr>
    </w:lvl>
    <w:lvl w:ilvl="6">
      <w:start w:val="1"/>
      <w:numFmt w:val="decimal"/>
      <w:lvlText w:val="%1.%2.%3.%4.%5.%6.%7"/>
      <w:lvlJc w:val="left"/>
      <w:pPr>
        <w:ind w:left="1860" w:hanging="1440"/>
      </w:pPr>
      <w:rPr>
        <w:rFonts w:hint="default"/>
        <w:b/>
      </w:rPr>
    </w:lvl>
    <w:lvl w:ilvl="7">
      <w:start w:val="1"/>
      <w:numFmt w:val="decimal"/>
      <w:lvlText w:val="%1.%2.%3.%4.%5.%6.%7.%8"/>
      <w:lvlJc w:val="left"/>
      <w:pPr>
        <w:ind w:left="2290" w:hanging="1800"/>
      </w:pPr>
      <w:rPr>
        <w:rFonts w:hint="default"/>
        <w:b/>
      </w:rPr>
    </w:lvl>
    <w:lvl w:ilvl="8">
      <w:start w:val="1"/>
      <w:numFmt w:val="decimal"/>
      <w:lvlText w:val="%1.%2.%3.%4.%5.%6.%7.%8.%9"/>
      <w:lvlJc w:val="left"/>
      <w:pPr>
        <w:ind w:left="2720" w:hanging="2160"/>
      </w:pPr>
      <w:rPr>
        <w:rFonts w:hint="default"/>
        <w:b/>
      </w:rPr>
    </w:lvl>
  </w:abstractNum>
  <w:abstractNum w:abstractNumId="6" w15:restartNumberingAfterBreak="0">
    <w:nsid w:val="1BFA0543"/>
    <w:multiLevelType w:val="multilevel"/>
    <w:tmpl w:val="1408B540"/>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1D9A4818"/>
    <w:multiLevelType w:val="multilevel"/>
    <w:tmpl w:val="30E086A4"/>
    <w:lvl w:ilvl="0">
      <w:start w:val="10"/>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8" w15:restartNumberingAfterBreak="0">
    <w:nsid w:val="21FD15AE"/>
    <w:multiLevelType w:val="multilevel"/>
    <w:tmpl w:val="2540627A"/>
    <w:lvl w:ilvl="0">
      <w:start w:val="1"/>
      <w:numFmt w:val="decimal"/>
      <w:pStyle w:val="Heading11"/>
      <w:lvlText w:val="%1."/>
      <w:lvlJc w:val="left"/>
      <w:pPr>
        <w:tabs>
          <w:tab w:val="num" w:pos="0"/>
        </w:tabs>
        <w:ind w:left="0"/>
      </w:pPr>
    </w:lvl>
    <w:lvl w:ilvl="1">
      <w:start w:val="1"/>
      <w:numFmt w:val="decimal"/>
      <w:pStyle w:val="Heading21"/>
      <w:lvlText w:val="%2."/>
      <w:lvlJc w:val="left"/>
      <w:pPr>
        <w:tabs>
          <w:tab w:val="num" w:pos="0"/>
        </w:tabs>
        <w:ind w:left="0"/>
      </w:pPr>
    </w:lvl>
    <w:lvl w:ilvl="2">
      <w:start w:val="1"/>
      <w:numFmt w:val="decimal"/>
      <w:pStyle w:val="Heading31"/>
      <w:lvlText w:val="%3."/>
      <w:lvlJc w:val="left"/>
      <w:pPr>
        <w:tabs>
          <w:tab w:val="num" w:pos="0"/>
        </w:tabs>
        <w:ind w:left="0"/>
      </w:pPr>
    </w:lvl>
    <w:lvl w:ilvl="3">
      <w:start w:val="1"/>
      <w:numFmt w:val="decimal"/>
      <w:pStyle w:val="Heading41"/>
      <w:lvlText w:val="%4."/>
      <w:lvlJc w:val="left"/>
      <w:pPr>
        <w:tabs>
          <w:tab w:val="num" w:pos="0"/>
        </w:tabs>
        <w:ind w:left="0"/>
      </w:pPr>
    </w:lvl>
    <w:lvl w:ilvl="4">
      <w:start w:val="1"/>
      <w:numFmt w:val="decimal"/>
      <w:pStyle w:val="Heading51"/>
      <w:lvlText w:val="%5."/>
      <w:lvlJc w:val="left"/>
      <w:pPr>
        <w:tabs>
          <w:tab w:val="num" w:pos="0"/>
        </w:tabs>
        <w:ind w:left="0"/>
      </w:pPr>
    </w:lvl>
    <w:lvl w:ilvl="5">
      <w:start w:val="1"/>
      <w:numFmt w:val="decimal"/>
      <w:pStyle w:val="Heading61"/>
      <w:lvlText w:val="%6."/>
      <w:lvlJc w:val="left"/>
      <w:pPr>
        <w:tabs>
          <w:tab w:val="num" w:pos="0"/>
        </w:tabs>
        <w:ind w:left="0"/>
      </w:pPr>
    </w:lvl>
    <w:lvl w:ilvl="6">
      <w:start w:val="1"/>
      <w:numFmt w:val="decimal"/>
      <w:pStyle w:val="Heading71"/>
      <w:lvlText w:val="%7."/>
      <w:lvlJc w:val="left"/>
      <w:pPr>
        <w:tabs>
          <w:tab w:val="num" w:pos="0"/>
        </w:tabs>
        <w:ind w:left="0"/>
      </w:pPr>
    </w:lvl>
    <w:lvl w:ilvl="7">
      <w:start w:val="1"/>
      <w:numFmt w:val="decimal"/>
      <w:pStyle w:val="Heading81"/>
      <w:lvlText w:val="%8."/>
      <w:lvlJc w:val="left"/>
      <w:pPr>
        <w:tabs>
          <w:tab w:val="num" w:pos="0"/>
        </w:tabs>
        <w:ind w:left="0"/>
      </w:pPr>
    </w:lvl>
    <w:lvl w:ilvl="8">
      <w:start w:val="1"/>
      <w:numFmt w:val="decimal"/>
      <w:pStyle w:val="Heading91"/>
      <w:lvlText w:val="%9."/>
      <w:lvlJc w:val="left"/>
      <w:pPr>
        <w:tabs>
          <w:tab w:val="num" w:pos="0"/>
        </w:tabs>
        <w:ind w:left="0"/>
      </w:pPr>
    </w:lvl>
  </w:abstractNum>
  <w:abstractNum w:abstractNumId="9" w15:restartNumberingAfterBreak="0">
    <w:nsid w:val="23813BE4"/>
    <w:multiLevelType w:val="multilevel"/>
    <w:tmpl w:val="30E086A4"/>
    <w:lvl w:ilvl="0">
      <w:start w:val="12"/>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0" w15:restartNumberingAfterBreak="0">
    <w:nsid w:val="2527079B"/>
    <w:multiLevelType w:val="multilevel"/>
    <w:tmpl w:val="EDE40468"/>
    <w:lvl w:ilvl="0">
      <w:start w:val="1"/>
      <w:numFmt w:val="decimal"/>
      <w:lvlText w:val="%1"/>
      <w:lvlJc w:val="left"/>
      <w:pPr>
        <w:ind w:left="1080" w:hanging="1080"/>
      </w:pPr>
      <w:rPr>
        <w:rFonts w:hint="default"/>
        <w:b/>
      </w:rPr>
    </w:lvl>
    <w:lvl w:ilvl="1">
      <w:start w:val="1"/>
      <w:numFmt w:val="decimal"/>
      <w:lvlText w:val="%1.%2"/>
      <w:lvlJc w:val="left"/>
      <w:pPr>
        <w:ind w:left="1440" w:hanging="108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1" w15:restartNumberingAfterBreak="0">
    <w:nsid w:val="25BC47B0"/>
    <w:multiLevelType w:val="hybridMultilevel"/>
    <w:tmpl w:val="D390C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70286"/>
    <w:multiLevelType w:val="hybridMultilevel"/>
    <w:tmpl w:val="D7B00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85449"/>
    <w:multiLevelType w:val="multilevel"/>
    <w:tmpl w:val="30E086A4"/>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4" w15:restartNumberingAfterBreak="0">
    <w:nsid w:val="32B46481"/>
    <w:multiLevelType w:val="multilevel"/>
    <w:tmpl w:val="30E086A4"/>
    <w:lvl w:ilvl="0">
      <w:start w:val="5"/>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5" w15:restartNumberingAfterBreak="0">
    <w:nsid w:val="351829D0"/>
    <w:multiLevelType w:val="multilevel"/>
    <w:tmpl w:val="B5923DCC"/>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35F37483"/>
    <w:multiLevelType w:val="hybridMultilevel"/>
    <w:tmpl w:val="22381A00"/>
    <w:lvl w:ilvl="0" w:tplc="04090017">
      <w:start w:val="1"/>
      <w:numFmt w:val="lowerLetter"/>
      <w:lvlText w:val="%1)"/>
      <w:lvlJc w:val="left"/>
      <w:pPr>
        <w:ind w:left="1788" w:hanging="360"/>
      </w:pPr>
    </w:lvl>
    <w:lvl w:ilvl="1" w:tplc="04090019">
      <w:start w:val="1"/>
      <w:numFmt w:val="lowerLetter"/>
      <w:lvlText w:val="%2."/>
      <w:lvlJc w:val="left"/>
      <w:pPr>
        <w:ind w:left="2508" w:hanging="360"/>
      </w:pPr>
    </w:lvl>
    <w:lvl w:ilvl="2" w:tplc="0409001B">
      <w:start w:val="1"/>
      <w:numFmt w:val="lowerRoman"/>
      <w:lvlText w:val="%3."/>
      <w:lvlJc w:val="right"/>
      <w:pPr>
        <w:ind w:left="3228" w:hanging="180"/>
      </w:pPr>
    </w:lvl>
    <w:lvl w:ilvl="3" w:tplc="0409000F">
      <w:start w:val="1"/>
      <w:numFmt w:val="decimal"/>
      <w:lvlText w:val="%4."/>
      <w:lvlJc w:val="left"/>
      <w:pPr>
        <w:ind w:left="3948" w:hanging="360"/>
      </w:pPr>
    </w:lvl>
    <w:lvl w:ilvl="4" w:tplc="04090019">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7" w15:restartNumberingAfterBreak="0">
    <w:nsid w:val="397A413A"/>
    <w:multiLevelType w:val="hybridMultilevel"/>
    <w:tmpl w:val="D750D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F7637"/>
    <w:multiLevelType w:val="multilevel"/>
    <w:tmpl w:val="30E086A4"/>
    <w:lvl w:ilvl="0">
      <w:start w:val="10"/>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9" w15:restartNumberingAfterBreak="0">
    <w:nsid w:val="45B7479F"/>
    <w:multiLevelType w:val="multilevel"/>
    <w:tmpl w:val="C41C1378"/>
    <w:lvl w:ilvl="0">
      <w:start w:val="8"/>
      <w:numFmt w:val="decimal"/>
      <w:lvlText w:val="%1"/>
      <w:lvlJc w:val="left"/>
      <w:pPr>
        <w:ind w:left="360" w:hanging="360"/>
      </w:pPr>
      <w:rPr>
        <w:rFonts w:hint="default"/>
        <w:b/>
      </w:rPr>
    </w:lvl>
    <w:lvl w:ilvl="1">
      <w:start w:val="1"/>
      <w:numFmt w:val="decimal"/>
      <w:lvlText w:val="%1.%2"/>
      <w:lvlJc w:val="left"/>
      <w:pPr>
        <w:ind w:left="790" w:hanging="720"/>
      </w:pPr>
      <w:rPr>
        <w:rFonts w:hint="default"/>
        <w:b/>
      </w:rPr>
    </w:lvl>
    <w:lvl w:ilvl="2">
      <w:start w:val="1"/>
      <w:numFmt w:val="decimal"/>
      <w:lvlText w:val="%1.%2.%3"/>
      <w:lvlJc w:val="left"/>
      <w:pPr>
        <w:ind w:left="860" w:hanging="720"/>
      </w:pPr>
      <w:rPr>
        <w:rFonts w:hint="default"/>
        <w:b/>
      </w:rPr>
    </w:lvl>
    <w:lvl w:ilvl="3">
      <w:start w:val="1"/>
      <w:numFmt w:val="decimal"/>
      <w:lvlText w:val="%1.%2.%3.%4"/>
      <w:lvlJc w:val="left"/>
      <w:pPr>
        <w:ind w:left="1290" w:hanging="1080"/>
      </w:pPr>
      <w:rPr>
        <w:rFonts w:hint="default"/>
        <w:b/>
      </w:rPr>
    </w:lvl>
    <w:lvl w:ilvl="4">
      <w:start w:val="1"/>
      <w:numFmt w:val="decimal"/>
      <w:lvlText w:val="%1.%2.%3.%4.%5"/>
      <w:lvlJc w:val="left"/>
      <w:pPr>
        <w:ind w:left="1360" w:hanging="1080"/>
      </w:pPr>
      <w:rPr>
        <w:rFonts w:hint="default"/>
        <w:b/>
      </w:rPr>
    </w:lvl>
    <w:lvl w:ilvl="5">
      <w:start w:val="1"/>
      <w:numFmt w:val="decimal"/>
      <w:lvlText w:val="%1.%2.%3.%4.%5.%6"/>
      <w:lvlJc w:val="left"/>
      <w:pPr>
        <w:ind w:left="1790" w:hanging="1440"/>
      </w:pPr>
      <w:rPr>
        <w:rFonts w:hint="default"/>
        <w:b/>
      </w:rPr>
    </w:lvl>
    <w:lvl w:ilvl="6">
      <w:start w:val="1"/>
      <w:numFmt w:val="decimal"/>
      <w:lvlText w:val="%1.%2.%3.%4.%5.%6.%7"/>
      <w:lvlJc w:val="left"/>
      <w:pPr>
        <w:ind w:left="1860" w:hanging="1440"/>
      </w:pPr>
      <w:rPr>
        <w:rFonts w:hint="default"/>
        <w:b/>
      </w:rPr>
    </w:lvl>
    <w:lvl w:ilvl="7">
      <w:start w:val="1"/>
      <w:numFmt w:val="decimal"/>
      <w:lvlText w:val="%1.%2.%3.%4.%5.%6.%7.%8"/>
      <w:lvlJc w:val="left"/>
      <w:pPr>
        <w:ind w:left="2290" w:hanging="1800"/>
      </w:pPr>
      <w:rPr>
        <w:rFonts w:hint="default"/>
        <w:b/>
      </w:rPr>
    </w:lvl>
    <w:lvl w:ilvl="8">
      <w:start w:val="1"/>
      <w:numFmt w:val="decimal"/>
      <w:lvlText w:val="%1.%2.%3.%4.%5.%6.%7.%8.%9"/>
      <w:lvlJc w:val="left"/>
      <w:pPr>
        <w:ind w:left="2720" w:hanging="2160"/>
      </w:pPr>
      <w:rPr>
        <w:rFonts w:hint="default"/>
        <w:b/>
      </w:rPr>
    </w:lvl>
  </w:abstractNum>
  <w:abstractNum w:abstractNumId="20" w15:restartNumberingAfterBreak="0">
    <w:nsid w:val="49574763"/>
    <w:multiLevelType w:val="hybridMultilevel"/>
    <w:tmpl w:val="B10A4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23CA00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D2209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F547E6B"/>
    <w:multiLevelType w:val="multilevel"/>
    <w:tmpl w:val="30E086A4"/>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3" w15:restartNumberingAfterBreak="0">
    <w:nsid w:val="4FF40F56"/>
    <w:multiLevelType w:val="multilevel"/>
    <w:tmpl w:val="30E086A4"/>
    <w:lvl w:ilvl="0">
      <w:start w:val="5"/>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4" w15:restartNumberingAfterBreak="0">
    <w:nsid w:val="511317BE"/>
    <w:multiLevelType w:val="multilevel"/>
    <w:tmpl w:val="30E086A4"/>
    <w:lvl w:ilvl="0">
      <w:start w:val="5"/>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5" w15:restartNumberingAfterBreak="0">
    <w:nsid w:val="521544AC"/>
    <w:multiLevelType w:val="hybridMultilevel"/>
    <w:tmpl w:val="08086A38"/>
    <w:lvl w:ilvl="0" w:tplc="0409000F">
      <w:start w:val="1"/>
      <w:numFmt w:val="decimal"/>
      <w:lvlText w:val="%1."/>
      <w:lvlJc w:val="left"/>
      <w:pPr>
        <w:ind w:left="1800" w:hanging="360"/>
      </w:pPr>
    </w:lvl>
    <w:lvl w:ilvl="1" w:tplc="04090019">
      <w:start w:val="1"/>
      <w:numFmt w:val="lowerLetter"/>
      <w:lvlText w:val="%2."/>
      <w:lvlJc w:val="left"/>
      <w:pPr>
        <w:ind w:left="1440" w:hanging="360"/>
      </w:pPr>
    </w:lvl>
    <w:lvl w:ilvl="2" w:tplc="BB3A4D7A">
      <w:start w:val="1"/>
      <w:numFmt w:val="lowerLetter"/>
      <w:lvlText w:val="(%3)"/>
      <w:lvlJc w:val="left"/>
      <w:pPr>
        <w:ind w:left="3420" w:hanging="14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4438A"/>
    <w:multiLevelType w:val="multilevel"/>
    <w:tmpl w:val="2D86C66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826012C"/>
    <w:multiLevelType w:val="multilevel"/>
    <w:tmpl w:val="30E086A4"/>
    <w:lvl w:ilvl="0">
      <w:start w:val="11"/>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8" w15:restartNumberingAfterBreak="0">
    <w:nsid w:val="592361A7"/>
    <w:multiLevelType w:val="hybridMultilevel"/>
    <w:tmpl w:val="1F36A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4C59D9"/>
    <w:multiLevelType w:val="multilevel"/>
    <w:tmpl w:val="30E086A4"/>
    <w:lvl w:ilvl="0">
      <w:start w:val="9"/>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0" w15:restartNumberingAfterBreak="0">
    <w:nsid w:val="62FD3F95"/>
    <w:multiLevelType w:val="multilevel"/>
    <w:tmpl w:val="012C63B4"/>
    <w:lvl w:ilvl="0">
      <w:start w:val="8"/>
      <w:numFmt w:val="decimal"/>
      <w:lvlText w:val="%1"/>
      <w:lvlJc w:val="left"/>
      <w:pPr>
        <w:ind w:left="360" w:hanging="360"/>
      </w:pPr>
      <w:rPr>
        <w:rFonts w:cstheme="minorBidi" w:hint="default"/>
        <w:b/>
      </w:rPr>
    </w:lvl>
    <w:lvl w:ilvl="1">
      <w:start w:val="1"/>
      <w:numFmt w:val="decimal"/>
      <w:lvlText w:val="%1.%2"/>
      <w:lvlJc w:val="left"/>
      <w:pPr>
        <w:ind w:left="720" w:hanging="720"/>
      </w:pPr>
      <w:rPr>
        <w:rFonts w:cstheme="minorBidi" w:hint="default"/>
        <w:b/>
      </w:rPr>
    </w:lvl>
    <w:lvl w:ilvl="2">
      <w:start w:val="1"/>
      <w:numFmt w:val="decimal"/>
      <w:lvlText w:val="%1.%2.%3"/>
      <w:lvlJc w:val="left"/>
      <w:pPr>
        <w:ind w:left="720" w:hanging="720"/>
      </w:pPr>
      <w:rPr>
        <w:rFonts w:cstheme="minorBidi" w:hint="default"/>
        <w:b/>
      </w:rPr>
    </w:lvl>
    <w:lvl w:ilvl="3">
      <w:start w:val="1"/>
      <w:numFmt w:val="decimal"/>
      <w:lvlText w:val="%1.%2.%3.%4"/>
      <w:lvlJc w:val="left"/>
      <w:pPr>
        <w:ind w:left="1080" w:hanging="1080"/>
      </w:pPr>
      <w:rPr>
        <w:rFonts w:cstheme="minorBidi" w:hint="default"/>
        <w:b/>
      </w:rPr>
    </w:lvl>
    <w:lvl w:ilvl="4">
      <w:start w:val="1"/>
      <w:numFmt w:val="decimal"/>
      <w:lvlText w:val="%1.%2.%3.%4.%5"/>
      <w:lvlJc w:val="left"/>
      <w:pPr>
        <w:ind w:left="1080" w:hanging="1080"/>
      </w:pPr>
      <w:rPr>
        <w:rFonts w:cstheme="minorBidi" w:hint="default"/>
        <w:b/>
      </w:rPr>
    </w:lvl>
    <w:lvl w:ilvl="5">
      <w:start w:val="1"/>
      <w:numFmt w:val="decimal"/>
      <w:lvlText w:val="%1.%2.%3.%4.%5.%6"/>
      <w:lvlJc w:val="left"/>
      <w:pPr>
        <w:ind w:left="1440" w:hanging="1440"/>
      </w:pPr>
      <w:rPr>
        <w:rFonts w:cstheme="minorBidi" w:hint="default"/>
        <w:b/>
      </w:rPr>
    </w:lvl>
    <w:lvl w:ilvl="6">
      <w:start w:val="1"/>
      <w:numFmt w:val="decimal"/>
      <w:lvlText w:val="%1.%2.%3.%4.%5.%6.%7"/>
      <w:lvlJc w:val="left"/>
      <w:pPr>
        <w:ind w:left="1440" w:hanging="1440"/>
      </w:pPr>
      <w:rPr>
        <w:rFonts w:cstheme="minorBidi" w:hint="default"/>
        <w:b/>
      </w:rPr>
    </w:lvl>
    <w:lvl w:ilvl="7">
      <w:start w:val="1"/>
      <w:numFmt w:val="decimal"/>
      <w:lvlText w:val="%1.%2.%3.%4.%5.%6.%7.%8"/>
      <w:lvlJc w:val="left"/>
      <w:pPr>
        <w:ind w:left="1800" w:hanging="1800"/>
      </w:pPr>
      <w:rPr>
        <w:rFonts w:cstheme="minorBidi" w:hint="default"/>
        <w:b/>
      </w:rPr>
    </w:lvl>
    <w:lvl w:ilvl="8">
      <w:start w:val="1"/>
      <w:numFmt w:val="decimal"/>
      <w:lvlText w:val="%1.%2.%3.%4.%5.%6.%7.%8.%9"/>
      <w:lvlJc w:val="left"/>
      <w:pPr>
        <w:ind w:left="2160" w:hanging="2160"/>
      </w:pPr>
      <w:rPr>
        <w:rFonts w:cstheme="minorBidi" w:hint="default"/>
        <w:b/>
      </w:rPr>
    </w:lvl>
  </w:abstractNum>
  <w:abstractNum w:abstractNumId="31" w15:restartNumberingAfterBreak="0">
    <w:nsid w:val="664828CC"/>
    <w:multiLevelType w:val="hybridMultilevel"/>
    <w:tmpl w:val="C0447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A9327B"/>
    <w:multiLevelType w:val="multilevel"/>
    <w:tmpl w:val="B49429AA"/>
    <w:lvl w:ilvl="0">
      <w:start w:val="3"/>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3" w15:restartNumberingAfterBreak="0">
    <w:nsid w:val="6BAA3A5C"/>
    <w:multiLevelType w:val="multilevel"/>
    <w:tmpl w:val="BF00109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797E59"/>
    <w:multiLevelType w:val="hybridMultilevel"/>
    <w:tmpl w:val="B26EBBCE"/>
    <w:lvl w:ilvl="0" w:tplc="BD04B2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2E09E5"/>
    <w:multiLevelType w:val="multilevel"/>
    <w:tmpl w:val="687CBBD2"/>
    <w:lvl w:ilvl="0">
      <w:start w:val="8"/>
      <w:numFmt w:val="decimal"/>
      <w:lvlText w:val="%1"/>
      <w:lvlJc w:val="left"/>
      <w:pPr>
        <w:ind w:left="360" w:hanging="360"/>
      </w:pPr>
      <w:rPr>
        <w:rFonts w:hint="default"/>
        <w:b/>
      </w:rPr>
    </w:lvl>
    <w:lvl w:ilvl="1">
      <w:start w:val="1"/>
      <w:numFmt w:val="decimal"/>
      <w:lvlText w:val="%1.%2"/>
      <w:lvlJc w:val="left"/>
      <w:pPr>
        <w:ind w:left="790" w:hanging="720"/>
      </w:pPr>
      <w:rPr>
        <w:rFonts w:hint="default"/>
        <w:b/>
      </w:rPr>
    </w:lvl>
    <w:lvl w:ilvl="2">
      <w:start w:val="1"/>
      <w:numFmt w:val="decimal"/>
      <w:lvlText w:val="%1.%2.%3"/>
      <w:lvlJc w:val="left"/>
      <w:pPr>
        <w:ind w:left="860" w:hanging="720"/>
      </w:pPr>
      <w:rPr>
        <w:rFonts w:hint="default"/>
        <w:b/>
      </w:rPr>
    </w:lvl>
    <w:lvl w:ilvl="3">
      <w:start w:val="1"/>
      <w:numFmt w:val="decimal"/>
      <w:lvlText w:val="%1.%2.%3.%4"/>
      <w:lvlJc w:val="left"/>
      <w:pPr>
        <w:ind w:left="1290" w:hanging="1080"/>
      </w:pPr>
      <w:rPr>
        <w:rFonts w:hint="default"/>
        <w:b/>
      </w:rPr>
    </w:lvl>
    <w:lvl w:ilvl="4">
      <w:start w:val="1"/>
      <w:numFmt w:val="decimal"/>
      <w:lvlText w:val="%1.%2.%3.%4.%5"/>
      <w:lvlJc w:val="left"/>
      <w:pPr>
        <w:ind w:left="1360" w:hanging="1080"/>
      </w:pPr>
      <w:rPr>
        <w:rFonts w:hint="default"/>
        <w:b/>
      </w:rPr>
    </w:lvl>
    <w:lvl w:ilvl="5">
      <w:start w:val="1"/>
      <w:numFmt w:val="decimal"/>
      <w:lvlText w:val="%1.%2.%3.%4.%5.%6"/>
      <w:lvlJc w:val="left"/>
      <w:pPr>
        <w:ind w:left="1790" w:hanging="1440"/>
      </w:pPr>
      <w:rPr>
        <w:rFonts w:hint="default"/>
        <w:b/>
      </w:rPr>
    </w:lvl>
    <w:lvl w:ilvl="6">
      <w:start w:val="1"/>
      <w:numFmt w:val="decimal"/>
      <w:lvlText w:val="%1.%2.%3.%4.%5.%6.%7"/>
      <w:lvlJc w:val="left"/>
      <w:pPr>
        <w:ind w:left="1860" w:hanging="1440"/>
      </w:pPr>
      <w:rPr>
        <w:rFonts w:hint="default"/>
        <w:b/>
      </w:rPr>
    </w:lvl>
    <w:lvl w:ilvl="7">
      <w:start w:val="1"/>
      <w:numFmt w:val="decimal"/>
      <w:lvlText w:val="%1.%2.%3.%4.%5.%6.%7.%8"/>
      <w:lvlJc w:val="left"/>
      <w:pPr>
        <w:ind w:left="2290" w:hanging="1800"/>
      </w:pPr>
      <w:rPr>
        <w:rFonts w:hint="default"/>
        <w:b/>
      </w:rPr>
    </w:lvl>
    <w:lvl w:ilvl="8">
      <w:start w:val="1"/>
      <w:numFmt w:val="decimal"/>
      <w:lvlText w:val="%1.%2.%3.%4.%5.%6.%7.%8.%9"/>
      <w:lvlJc w:val="left"/>
      <w:pPr>
        <w:ind w:left="2720" w:hanging="2160"/>
      </w:pPr>
      <w:rPr>
        <w:rFonts w:hint="default"/>
        <w:b/>
      </w:rPr>
    </w:lvl>
  </w:abstractNum>
  <w:abstractNum w:abstractNumId="36" w15:restartNumberingAfterBreak="0">
    <w:nsid w:val="70D26C17"/>
    <w:multiLevelType w:val="multilevel"/>
    <w:tmpl w:val="D9089EE4"/>
    <w:lvl w:ilvl="0">
      <w:start w:val="2"/>
      <w:numFmt w:val="decimal"/>
      <w:lvlText w:val="%1"/>
      <w:lvlJc w:val="left"/>
      <w:pPr>
        <w:ind w:left="1528" w:hanging="702"/>
        <w:jc w:val="left"/>
      </w:pPr>
      <w:rPr>
        <w:rFonts w:hint="default"/>
      </w:rPr>
    </w:lvl>
    <w:lvl w:ilvl="1">
      <w:start w:val="4"/>
      <w:numFmt w:val="decimal"/>
      <w:lvlText w:val="%1.%2"/>
      <w:lvlJc w:val="left"/>
      <w:pPr>
        <w:ind w:left="117" w:hanging="702"/>
        <w:jc w:val="left"/>
      </w:pPr>
      <w:rPr>
        <w:rFonts w:hint="default"/>
        <w:w w:val="102"/>
      </w:rPr>
    </w:lvl>
    <w:lvl w:ilvl="2">
      <w:start w:val="1"/>
      <w:numFmt w:val="lowerLetter"/>
      <w:lvlText w:val="(%3)"/>
      <w:lvlJc w:val="left"/>
      <w:pPr>
        <w:ind w:left="114" w:hanging="715"/>
        <w:jc w:val="left"/>
      </w:pPr>
      <w:rPr>
        <w:rFonts w:hint="default"/>
        <w:spacing w:val="-1"/>
        <w:w w:val="94"/>
      </w:rPr>
    </w:lvl>
    <w:lvl w:ilvl="3">
      <w:start w:val="1"/>
      <w:numFmt w:val="lowerRoman"/>
      <w:lvlText w:val="(%4)"/>
      <w:lvlJc w:val="left"/>
      <w:pPr>
        <w:ind w:left="149" w:hanging="694"/>
        <w:jc w:val="right"/>
      </w:pPr>
      <w:rPr>
        <w:rFonts w:hint="default"/>
        <w:spacing w:val="-1"/>
        <w:w w:val="93"/>
      </w:rPr>
    </w:lvl>
    <w:lvl w:ilvl="4">
      <w:numFmt w:val="bullet"/>
      <w:lvlText w:val="•"/>
      <w:lvlJc w:val="left"/>
      <w:pPr>
        <w:ind w:left="3888" w:hanging="694"/>
      </w:pPr>
      <w:rPr>
        <w:rFonts w:hint="default"/>
      </w:rPr>
    </w:lvl>
    <w:lvl w:ilvl="5">
      <w:numFmt w:val="bullet"/>
      <w:lvlText w:val="•"/>
      <w:lvlJc w:val="left"/>
      <w:pPr>
        <w:ind w:left="4817" w:hanging="694"/>
      </w:pPr>
      <w:rPr>
        <w:rFonts w:hint="default"/>
      </w:rPr>
    </w:lvl>
    <w:lvl w:ilvl="6">
      <w:numFmt w:val="bullet"/>
      <w:lvlText w:val="•"/>
      <w:lvlJc w:val="left"/>
      <w:pPr>
        <w:ind w:left="5745" w:hanging="694"/>
      </w:pPr>
      <w:rPr>
        <w:rFonts w:hint="default"/>
      </w:rPr>
    </w:lvl>
    <w:lvl w:ilvl="7">
      <w:numFmt w:val="bullet"/>
      <w:lvlText w:val="•"/>
      <w:lvlJc w:val="left"/>
      <w:pPr>
        <w:ind w:left="6674" w:hanging="694"/>
      </w:pPr>
      <w:rPr>
        <w:rFonts w:hint="default"/>
      </w:rPr>
    </w:lvl>
    <w:lvl w:ilvl="8">
      <w:numFmt w:val="bullet"/>
      <w:lvlText w:val="•"/>
      <w:lvlJc w:val="left"/>
      <w:pPr>
        <w:ind w:left="7602" w:hanging="694"/>
      </w:pPr>
      <w:rPr>
        <w:rFonts w:hint="default"/>
      </w:rPr>
    </w:lvl>
  </w:abstractNum>
  <w:abstractNum w:abstractNumId="37" w15:restartNumberingAfterBreak="0">
    <w:nsid w:val="732D5A5D"/>
    <w:multiLevelType w:val="hybridMultilevel"/>
    <w:tmpl w:val="25CEA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23CA00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EE3A21"/>
    <w:multiLevelType w:val="hybridMultilevel"/>
    <w:tmpl w:val="65944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E75D50"/>
    <w:multiLevelType w:val="multilevel"/>
    <w:tmpl w:val="30E086A4"/>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40" w15:restartNumberingAfterBreak="0">
    <w:nsid w:val="77BD4EB7"/>
    <w:multiLevelType w:val="hybridMultilevel"/>
    <w:tmpl w:val="59463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95986"/>
    <w:multiLevelType w:val="multilevel"/>
    <w:tmpl w:val="30E086A4"/>
    <w:lvl w:ilvl="0">
      <w:start w:val="9"/>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42" w15:restartNumberingAfterBreak="0">
    <w:nsid w:val="7B326DEE"/>
    <w:multiLevelType w:val="hybridMultilevel"/>
    <w:tmpl w:val="2242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8"/>
  </w:num>
  <w:num w:numId="4">
    <w:abstractNumId w:val="28"/>
  </w:num>
  <w:num w:numId="5">
    <w:abstractNumId w:val="20"/>
  </w:num>
  <w:num w:numId="6">
    <w:abstractNumId w:val="11"/>
  </w:num>
  <w:num w:numId="7">
    <w:abstractNumId w:val="12"/>
  </w:num>
  <w:num w:numId="8">
    <w:abstractNumId w:val="17"/>
  </w:num>
  <w:num w:numId="9">
    <w:abstractNumId w:val="40"/>
  </w:num>
  <w:num w:numId="10">
    <w:abstractNumId w:val="33"/>
  </w:num>
  <w:num w:numId="11">
    <w:abstractNumId w:val="3"/>
  </w:num>
  <w:num w:numId="12">
    <w:abstractNumId w:val="0"/>
  </w:num>
  <w:num w:numId="13">
    <w:abstractNumId w:val="31"/>
  </w:num>
  <w:num w:numId="14">
    <w:abstractNumId w:val="37"/>
  </w:num>
  <w:num w:numId="15">
    <w:abstractNumId w:val="34"/>
  </w:num>
  <w:num w:numId="16">
    <w:abstractNumId w:val="4"/>
  </w:num>
  <w:num w:numId="17">
    <w:abstractNumId w:val="25"/>
  </w:num>
  <w:num w:numId="18">
    <w:abstractNumId w:val="42"/>
  </w:num>
  <w:num w:numId="19">
    <w:abstractNumId w:val="36"/>
  </w:num>
  <w:num w:numId="20">
    <w:abstractNumId w:val="10"/>
  </w:num>
  <w:num w:numId="21">
    <w:abstractNumId w:val="6"/>
  </w:num>
  <w:num w:numId="22">
    <w:abstractNumId w:val="32"/>
  </w:num>
  <w:num w:numId="23">
    <w:abstractNumId w:val="15"/>
  </w:num>
  <w:num w:numId="24">
    <w:abstractNumId w:val="23"/>
  </w:num>
  <w:num w:numId="25">
    <w:abstractNumId w:val="24"/>
  </w:num>
  <w:num w:numId="26">
    <w:abstractNumId w:val="22"/>
  </w:num>
  <w:num w:numId="27">
    <w:abstractNumId w:val="13"/>
  </w:num>
  <w:num w:numId="28">
    <w:abstractNumId w:val="29"/>
  </w:num>
  <w:num w:numId="29">
    <w:abstractNumId w:val="7"/>
  </w:num>
  <w:num w:numId="30">
    <w:abstractNumId w:val="21"/>
  </w:num>
  <w:num w:numId="31">
    <w:abstractNumId w:val="35"/>
  </w:num>
  <w:num w:numId="32">
    <w:abstractNumId w:val="14"/>
  </w:num>
  <w:num w:numId="33">
    <w:abstractNumId w:val="2"/>
  </w:num>
  <w:num w:numId="34">
    <w:abstractNumId w:val="16"/>
  </w:num>
  <w:num w:numId="35">
    <w:abstractNumId w:val="39"/>
  </w:num>
  <w:num w:numId="36">
    <w:abstractNumId w:val="26"/>
  </w:num>
  <w:num w:numId="37">
    <w:abstractNumId w:val="30"/>
  </w:num>
  <w:num w:numId="38">
    <w:abstractNumId w:val="5"/>
  </w:num>
  <w:num w:numId="39">
    <w:abstractNumId w:val="27"/>
  </w:num>
  <w:num w:numId="40">
    <w:abstractNumId w:val="9"/>
  </w:num>
  <w:num w:numId="41">
    <w:abstractNumId w:val="19"/>
  </w:num>
  <w:num w:numId="42">
    <w:abstractNumId w:val="41"/>
  </w:num>
  <w:num w:numId="4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isplayBackgroundShape/>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4"/>
  <w:drawingGridHorizontalSpacing w:val="187"/>
  <w:drawingGridVerticalSpacing w:val="187"/>
  <w:doNotUseMarginsForDrawingGridOrigin/>
  <w:drawingGridHorizontalOrigin w:val="1699"/>
  <w:drawingGridVerticalOrigin w:val="198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8A6"/>
    <w:rsid w:val="00000358"/>
    <w:rsid w:val="0000360E"/>
    <w:rsid w:val="00003A8E"/>
    <w:rsid w:val="000047D9"/>
    <w:rsid w:val="00006ACA"/>
    <w:rsid w:val="00012B01"/>
    <w:rsid w:val="000134E5"/>
    <w:rsid w:val="00014789"/>
    <w:rsid w:val="00014962"/>
    <w:rsid w:val="0001538F"/>
    <w:rsid w:val="0001745C"/>
    <w:rsid w:val="00020D4C"/>
    <w:rsid w:val="00020E8D"/>
    <w:rsid w:val="0002180E"/>
    <w:rsid w:val="00025F6E"/>
    <w:rsid w:val="0002664B"/>
    <w:rsid w:val="0003065D"/>
    <w:rsid w:val="000318AE"/>
    <w:rsid w:val="00032019"/>
    <w:rsid w:val="00034390"/>
    <w:rsid w:val="00034C83"/>
    <w:rsid w:val="00035F33"/>
    <w:rsid w:val="000418EE"/>
    <w:rsid w:val="00043632"/>
    <w:rsid w:val="000464A3"/>
    <w:rsid w:val="0005478B"/>
    <w:rsid w:val="00056A52"/>
    <w:rsid w:val="000578E5"/>
    <w:rsid w:val="00060489"/>
    <w:rsid w:val="000622D4"/>
    <w:rsid w:val="000636B1"/>
    <w:rsid w:val="000644EE"/>
    <w:rsid w:val="00067256"/>
    <w:rsid w:val="00067DC0"/>
    <w:rsid w:val="00072165"/>
    <w:rsid w:val="000736A2"/>
    <w:rsid w:val="00075499"/>
    <w:rsid w:val="00081736"/>
    <w:rsid w:val="00083CDE"/>
    <w:rsid w:val="00085D14"/>
    <w:rsid w:val="0008771B"/>
    <w:rsid w:val="00090B3E"/>
    <w:rsid w:val="00090BF5"/>
    <w:rsid w:val="000926B4"/>
    <w:rsid w:val="00093D70"/>
    <w:rsid w:val="000A26C8"/>
    <w:rsid w:val="000A57C8"/>
    <w:rsid w:val="000A5BE2"/>
    <w:rsid w:val="000A613D"/>
    <w:rsid w:val="000A7D26"/>
    <w:rsid w:val="000B015E"/>
    <w:rsid w:val="000B3B92"/>
    <w:rsid w:val="000B78DC"/>
    <w:rsid w:val="000C07B0"/>
    <w:rsid w:val="000C5F71"/>
    <w:rsid w:val="000C6FEE"/>
    <w:rsid w:val="000C737C"/>
    <w:rsid w:val="000C73FE"/>
    <w:rsid w:val="000D0364"/>
    <w:rsid w:val="000D5332"/>
    <w:rsid w:val="000D55F0"/>
    <w:rsid w:val="000D6461"/>
    <w:rsid w:val="000D6E0C"/>
    <w:rsid w:val="000E029D"/>
    <w:rsid w:val="000E1E40"/>
    <w:rsid w:val="000E456A"/>
    <w:rsid w:val="000E4A14"/>
    <w:rsid w:val="000E5074"/>
    <w:rsid w:val="000F1550"/>
    <w:rsid w:val="000F216B"/>
    <w:rsid w:val="000F2EA3"/>
    <w:rsid w:val="000F31D3"/>
    <w:rsid w:val="000F69A9"/>
    <w:rsid w:val="00100D30"/>
    <w:rsid w:val="00101666"/>
    <w:rsid w:val="00104351"/>
    <w:rsid w:val="00104585"/>
    <w:rsid w:val="0010524C"/>
    <w:rsid w:val="00106004"/>
    <w:rsid w:val="001062D6"/>
    <w:rsid w:val="00110C0B"/>
    <w:rsid w:val="00113B97"/>
    <w:rsid w:val="00114405"/>
    <w:rsid w:val="0011708A"/>
    <w:rsid w:val="0011780E"/>
    <w:rsid w:val="00120339"/>
    <w:rsid w:val="0012222B"/>
    <w:rsid w:val="00122C48"/>
    <w:rsid w:val="0012349A"/>
    <w:rsid w:val="0012359F"/>
    <w:rsid w:val="001268C6"/>
    <w:rsid w:val="001334F2"/>
    <w:rsid w:val="00133CBB"/>
    <w:rsid w:val="00133E16"/>
    <w:rsid w:val="0013486F"/>
    <w:rsid w:val="00140988"/>
    <w:rsid w:val="00143497"/>
    <w:rsid w:val="00146B70"/>
    <w:rsid w:val="00151496"/>
    <w:rsid w:val="00151AAB"/>
    <w:rsid w:val="001546A0"/>
    <w:rsid w:val="001563F8"/>
    <w:rsid w:val="00156AFA"/>
    <w:rsid w:val="00164CCE"/>
    <w:rsid w:val="00165FD0"/>
    <w:rsid w:val="00167918"/>
    <w:rsid w:val="00171555"/>
    <w:rsid w:val="001736CC"/>
    <w:rsid w:val="00173712"/>
    <w:rsid w:val="00174521"/>
    <w:rsid w:val="00174C38"/>
    <w:rsid w:val="001777C9"/>
    <w:rsid w:val="00177926"/>
    <w:rsid w:val="00181245"/>
    <w:rsid w:val="00183ED6"/>
    <w:rsid w:val="00185BE4"/>
    <w:rsid w:val="00186C71"/>
    <w:rsid w:val="00187004"/>
    <w:rsid w:val="00187A67"/>
    <w:rsid w:val="001917E1"/>
    <w:rsid w:val="00195C33"/>
    <w:rsid w:val="001962B5"/>
    <w:rsid w:val="001A60D4"/>
    <w:rsid w:val="001B1CE1"/>
    <w:rsid w:val="001B26EF"/>
    <w:rsid w:val="001B34D4"/>
    <w:rsid w:val="001B58C5"/>
    <w:rsid w:val="001B7C4F"/>
    <w:rsid w:val="001C3416"/>
    <w:rsid w:val="001C3A9A"/>
    <w:rsid w:val="001C52D0"/>
    <w:rsid w:val="001C5822"/>
    <w:rsid w:val="001C5883"/>
    <w:rsid w:val="001C5A49"/>
    <w:rsid w:val="001C6B91"/>
    <w:rsid w:val="001C7D18"/>
    <w:rsid w:val="001D0156"/>
    <w:rsid w:val="001D29DD"/>
    <w:rsid w:val="001D2B5A"/>
    <w:rsid w:val="001D42E7"/>
    <w:rsid w:val="001D4967"/>
    <w:rsid w:val="001D4B9C"/>
    <w:rsid w:val="001D5E49"/>
    <w:rsid w:val="001D73C3"/>
    <w:rsid w:val="001D755D"/>
    <w:rsid w:val="001E2F92"/>
    <w:rsid w:val="001E349D"/>
    <w:rsid w:val="001E39C5"/>
    <w:rsid w:val="001E440D"/>
    <w:rsid w:val="001E4CB2"/>
    <w:rsid w:val="001E6C30"/>
    <w:rsid w:val="001F1E0F"/>
    <w:rsid w:val="001F2F6C"/>
    <w:rsid w:val="001F43DB"/>
    <w:rsid w:val="001F6939"/>
    <w:rsid w:val="002001A2"/>
    <w:rsid w:val="00201609"/>
    <w:rsid w:val="0020238C"/>
    <w:rsid w:val="00203A03"/>
    <w:rsid w:val="00203C31"/>
    <w:rsid w:val="00205E6E"/>
    <w:rsid w:val="0020611B"/>
    <w:rsid w:val="0021287E"/>
    <w:rsid w:val="002161B6"/>
    <w:rsid w:val="00217EBB"/>
    <w:rsid w:val="002226D4"/>
    <w:rsid w:val="00223EAD"/>
    <w:rsid w:val="0022440A"/>
    <w:rsid w:val="00227009"/>
    <w:rsid w:val="00230331"/>
    <w:rsid w:val="0023366C"/>
    <w:rsid w:val="00233D9E"/>
    <w:rsid w:val="002343CC"/>
    <w:rsid w:val="00234436"/>
    <w:rsid w:val="00235BBD"/>
    <w:rsid w:val="00235D75"/>
    <w:rsid w:val="00235E2C"/>
    <w:rsid w:val="0023664E"/>
    <w:rsid w:val="0023710B"/>
    <w:rsid w:val="00237167"/>
    <w:rsid w:val="00237A74"/>
    <w:rsid w:val="002408A8"/>
    <w:rsid w:val="00243C98"/>
    <w:rsid w:val="00244A28"/>
    <w:rsid w:val="00250782"/>
    <w:rsid w:val="002512E8"/>
    <w:rsid w:val="00252652"/>
    <w:rsid w:val="002534D6"/>
    <w:rsid w:val="00256007"/>
    <w:rsid w:val="0026039E"/>
    <w:rsid w:val="002608ED"/>
    <w:rsid w:val="00262258"/>
    <w:rsid w:val="0026357D"/>
    <w:rsid w:val="00264D68"/>
    <w:rsid w:val="00264E55"/>
    <w:rsid w:val="002650AB"/>
    <w:rsid w:val="002668A9"/>
    <w:rsid w:val="00267257"/>
    <w:rsid w:val="00267B0B"/>
    <w:rsid w:val="00273EFF"/>
    <w:rsid w:val="0028001B"/>
    <w:rsid w:val="00281321"/>
    <w:rsid w:val="00282BF7"/>
    <w:rsid w:val="002846B6"/>
    <w:rsid w:val="002849D8"/>
    <w:rsid w:val="002853AD"/>
    <w:rsid w:val="00285A0F"/>
    <w:rsid w:val="0028733B"/>
    <w:rsid w:val="00287A57"/>
    <w:rsid w:val="00287B0F"/>
    <w:rsid w:val="00291B90"/>
    <w:rsid w:val="00293527"/>
    <w:rsid w:val="00293531"/>
    <w:rsid w:val="00293C4D"/>
    <w:rsid w:val="00295D63"/>
    <w:rsid w:val="002963E7"/>
    <w:rsid w:val="00297E07"/>
    <w:rsid w:val="002A1691"/>
    <w:rsid w:val="002A1B2E"/>
    <w:rsid w:val="002A3495"/>
    <w:rsid w:val="002A513E"/>
    <w:rsid w:val="002A7728"/>
    <w:rsid w:val="002B1DD2"/>
    <w:rsid w:val="002B25B6"/>
    <w:rsid w:val="002B45FC"/>
    <w:rsid w:val="002B53C3"/>
    <w:rsid w:val="002B548D"/>
    <w:rsid w:val="002B7C9E"/>
    <w:rsid w:val="002C1316"/>
    <w:rsid w:val="002C13A0"/>
    <w:rsid w:val="002C1D12"/>
    <w:rsid w:val="002C1E39"/>
    <w:rsid w:val="002C4395"/>
    <w:rsid w:val="002C5B5C"/>
    <w:rsid w:val="002D08E4"/>
    <w:rsid w:val="002D09F5"/>
    <w:rsid w:val="002D1002"/>
    <w:rsid w:val="002D2380"/>
    <w:rsid w:val="002D6CB1"/>
    <w:rsid w:val="002D70F0"/>
    <w:rsid w:val="002E0FAE"/>
    <w:rsid w:val="002E2FCA"/>
    <w:rsid w:val="002E3DC8"/>
    <w:rsid w:val="002E3FA8"/>
    <w:rsid w:val="002E4B5B"/>
    <w:rsid w:val="002E6387"/>
    <w:rsid w:val="002E648B"/>
    <w:rsid w:val="002E6B2D"/>
    <w:rsid w:val="002F55D9"/>
    <w:rsid w:val="002F5C75"/>
    <w:rsid w:val="002F5E98"/>
    <w:rsid w:val="002F7135"/>
    <w:rsid w:val="00301409"/>
    <w:rsid w:val="00304CEA"/>
    <w:rsid w:val="00305F23"/>
    <w:rsid w:val="003074FA"/>
    <w:rsid w:val="00307645"/>
    <w:rsid w:val="0031419F"/>
    <w:rsid w:val="00315D3D"/>
    <w:rsid w:val="00322206"/>
    <w:rsid w:val="00327D35"/>
    <w:rsid w:val="0033343C"/>
    <w:rsid w:val="00335377"/>
    <w:rsid w:val="00340EA8"/>
    <w:rsid w:val="00341DB4"/>
    <w:rsid w:val="00342147"/>
    <w:rsid w:val="00344177"/>
    <w:rsid w:val="003446A6"/>
    <w:rsid w:val="00346B36"/>
    <w:rsid w:val="00347623"/>
    <w:rsid w:val="00350B58"/>
    <w:rsid w:val="00351CC8"/>
    <w:rsid w:val="00353650"/>
    <w:rsid w:val="00354B9B"/>
    <w:rsid w:val="00356DF7"/>
    <w:rsid w:val="00363040"/>
    <w:rsid w:val="0036379F"/>
    <w:rsid w:val="00367117"/>
    <w:rsid w:val="00371A01"/>
    <w:rsid w:val="00371CC6"/>
    <w:rsid w:val="00373BF8"/>
    <w:rsid w:val="00380FFF"/>
    <w:rsid w:val="003813A2"/>
    <w:rsid w:val="00381786"/>
    <w:rsid w:val="00381C43"/>
    <w:rsid w:val="00383521"/>
    <w:rsid w:val="00383F2A"/>
    <w:rsid w:val="00384A87"/>
    <w:rsid w:val="00387426"/>
    <w:rsid w:val="00390051"/>
    <w:rsid w:val="00395A59"/>
    <w:rsid w:val="003A0B41"/>
    <w:rsid w:val="003A2AC7"/>
    <w:rsid w:val="003A3ED7"/>
    <w:rsid w:val="003A4D2E"/>
    <w:rsid w:val="003A5544"/>
    <w:rsid w:val="003B0489"/>
    <w:rsid w:val="003B3B6F"/>
    <w:rsid w:val="003B5EC9"/>
    <w:rsid w:val="003B77D9"/>
    <w:rsid w:val="003C1904"/>
    <w:rsid w:val="003C3409"/>
    <w:rsid w:val="003C3A1D"/>
    <w:rsid w:val="003C4099"/>
    <w:rsid w:val="003C4AA4"/>
    <w:rsid w:val="003C53E8"/>
    <w:rsid w:val="003C5898"/>
    <w:rsid w:val="003C6224"/>
    <w:rsid w:val="003C78D8"/>
    <w:rsid w:val="003D0525"/>
    <w:rsid w:val="003D0BC8"/>
    <w:rsid w:val="003D259D"/>
    <w:rsid w:val="003D4F38"/>
    <w:rsid w:val="003D598F"/>
    <w:rsid w:val="003D5D53"/>
    <w:rsid w:val="003D60E0"/>
    <w:rsid w:val="003D6729"/>
    <w:rsid w:val="003D6BD7"/>
    <w:rsid w:val="003E0EB0"/>
    <w:rsid w:val="003E14E3"/>
    <w:rsid w:val="003E2512"/>
    <w:rsid w:val="003E28F3"/>
    <w:rsid w:val="003E2A20"/>
    <w:rsid w:val="003E2B0B"/>
    <w:rsid w:val="003E6645"/>
    <w:rsid w:val="003E7382"/>
    <w:rsid w:val="003F3CF3"/>
    <w:rsid w:val="003F675C"/>
    <w:rsid w:val="004060A5"/>
    <w:rsid w:val="00410C9D"/>
    <w:rsid w:val="004202D6"/>
    <w:rsid w:val="00421FEA"/>
    <w:rsid w:val="0042304A"/>
    <w:rsid w:val="00425909"/>
    <w:rsid w:val="004309F0"/>
    <w:rsid w:val="004340D0"/>
    <w:rsid w:val="004342EE"/>
    <w:rsid w:val="004343B1"/>
    <w:rsid w:val="0043781F"/>
    <w:rsid w:val="004421C2"/>
    <w:rsid w:val="0044484D"/>
    <w:rsid w:val="00444D8E"/>
    <w:rsid w:val="00446F1D"/>
    <w:rsid w:val="004472F0"/>
    <w:rsid w:val="00447D5F"/>
    <w:rsid w:val="0045043C"/>
    <w:rsid w:val="00450589"/>
    <w:rsid w:val="0045254E"/>
    <w:rsid w:val="00452CE7"/>
    <w:rsid w:val="00452F62"/>
    <w:rsid w:val="0045413E"/>
    <w:rsid w:val="00454326"/>
    <w:rsid w:val="0045547A"/>
    <w:rsid w:val="00461013"/>
    <w:rsid w:val="00461A1C"/>
    <w:rsid w:val="00463819"/>
    <w:rsid w:val="004658FE"/>
    <w:rsid w:val="00470EA9"/>
    <w:rsid w:val="00473223"/>
    <w:rsid w:val="0047438F"/>
    <w:rsid w:val="004749C5"/>
    <w:rsid w:val="004753D6"/>
    <w:rsid w:val="00477045"/>
    <w:rsid w:val="00477EFB"/>
    <w:rsid w:val="00486D14"/>
    <w:rsid w:val="0049028D"/>
    <w:rsid w:val="00492828"/>
    <w:rsid w:val="004939BF"/>
    <w:rsid w:val="004940F2"/>
    <w:rsid w:val="0049588D"/>
    <w:rsid w:val="00495E77"/>
    <w:rsid w:val="004966E7"/>
    <w:rsid w:val="004A0485"/>
    <w:rsid w:val="004A3751"/>
    <w:rsid w:val="004A3AC4"/>
    <w:rsid w:val="004A4697"/>
    <w:rsid w:val="004B07DD"/>
    <w:rsid w:val="004B0DE9"/>
    <w:rsid w:val="004B5973"/>
    <w:rsid w:val="004B722D"/>
    <w:rsid w:val="004C21C9"/>
    <w:rsid w:val="004C38E7"/>
    <w:rsid w:val="004C5722"/>
    <w:rsid w:val="004C66B1"/>
    <w:rsid w:val="004D232C"/>
    <w:rsid w:val="004D278C"/>
    <w:rsid w:val="004D2C1B"/>
    <w:rsid w:val="004D65C5"/>
    <w:rsid w:val="004D67AE"/>
    <w:rsid w:val="004D6B72"/>
    <w:rsid w:val="004E0ADE"/>
    <w:rsid w:val="004E3D81"/>
    <w:rsid w:val="004E55EC"/>
    <w:rsid w:val="004E6C05"/>
    <w:rsid w:val="004F16C9"/>
    <w:rsid w:val="004F5A67"/>
    <w:rsid w:val="004F6B4B"/>
    <w:rsid w:val="005011D4"/>
    <w:rsid w:val="00506875"/>
    <w:rsid w:val="00507725"/>
    <w:rsid w:val="00507EAD"/>
    <w:rsid w:val="005115B9"/>
    <w:rsid w:val="00512667"/>
    <w:rsid w:val="0051477D"/>
    <w:rsid w:val="00517750"/>
    <w:rsid w:val="00520EF2"/>
    <w:rsid w:val="00524145"/>
    <w:rsid w:val="0052432D"/>
    <w:rsid w:val="00524BAB"/>
    <w:rsid w:val="00525AA2"/>
    <w:rsid w:val="00530188"/>
    <w:rsid w:val="00531807"/>
    <w:rsid w:val="00536B97"/>
    <w:rsid w:val="00536D29"/>
    <w:rsid w:val="00537BA2"/>
    <w:rsid w:val="005406A0"/>
    <w:rsid w:val="00540CA6"/>
    <w:rsid w:val="00541722"/>
    <w:rsid w:val="005457FD"/>
    <w:rsid w:val="005470D8"/>
    <w:rsid w:val="00551C5E"/>
    <w:rsid w:val="00551D6B"/>
    <w:rsid w:val="005532AD"/>
    <w:rsid w:val="0055599A"/>
    <w:rsid w:val="00555EB6"/>
    <w:rsid w:val="00557D28"/>
    <w:rsid w:val="005606F7"/>
    <w:rsid w:val="00560F2E"/>
    <w:rsid w:val="0056122B"/>
    <w:rsid w:val="0056161E"/>
    <w:rsid w:val="00565FFD"/>
    <w:rsid w:val="00572B84"/>
    <w:rsid w:val="00573803"/>
    <w:rsid w:val="00574544"/>
    <w:rsid w:val="00574EA9"/>
    <w:rsid w:val="005766C7"/>
    <w:rsid w:val="00582779"/>
    <w:rsid w:val="00584860"/>
    <w:rsid w:val="0058651E"/>
    <w:rsid w:val="00594307"/>
    <w:rsid w:val="005953D0"/>
    <w:rsid w:val="00595C98"/>
    <w:rsid w:val="00596192"/>
    <w:rsid w:val="00596B43"/>
    <w:rsid w:val="005A0348"/>
    <w:rsid w:val="005A091D"/>
    <w:rsid w:val="005A31CE"/>
    <w:rsid w:val="005A354B"/>
    <w:rsid w:val="005A3F56"/>
    <w:rsid w:val="005A53E9"/>
    <w:rsid w:val="005A5A87"/>
    <w:rsid w:val="005A6C01"/>
    <w:rsid w:val="005B0805"/>
    <w:rsid w:val="005B1288"/>
    <w:rsid w:val="005B3173"/>
    <w:rsid w:val="005B59DA"/>
    <w:rsid w:val="005B6D4E"/>
    <w:rsid w:val="005C361B"/>
    <w:rsid w:val="005C370D"/>
    <w:rsid w:val="005C3936"/>
    <w:rsid w:val="005C4B2F"/>
    <w:rsid w:val="005C4D6F"/>
    <w:rsid w:val="005C5BD1"/>
    <w:rsid w:val="005C7BD9"/>
    <w:rsid w:val="005D0BC1"/>
    <w:rsid w:val="005D22DA"/>
    <w:rsid w:val="005D42B7"/>
    <w:rsid w:val="005D593E"/>
    <w:rsid w:val="005D6CFA"/>
    <w:rsid w:val="005E0F33"/>
    <w:rsid w:val="005E1B67"/>
    <w:rsid w:val="005E2D55"/>
    <w:rsid w:val="005E4F94"/>
    <w:rsid w:val="005E57A6"/>
    <w:rsid w:val="005E594D"/>
    <w:rsid w:val="005E6380"/>
    <w:rsid w:val="005F0E87"/>
    <w:rsid w:val="005F1E1D"/>
    <w:rsid w:val="005F2931"/>
    <w:rsid w:val="005F518E"/>
    <w:rsid w:val="005F6ACD"/>
    <w:rsid w:val="005F7F8E"/>
    <w:rsid w:val="006005DF"/>
    <w:rsid w:val="00604A8E"/>
    <w:rsid w:val="00606A4D"/>
    <w:rsid w:val="00606B7E"/>
    <w:rsid w:val="006105DC"/>
    <w:rsid w:val="00612B7B"/>
    <w:rsid w:val="006138E6"/>
    <w:rsid w:val="0061621C"/>
    <w:rsid w:val="00620E3E"/>
    <w:rsid w:val="006249E2"/>
    <w:rsid w:val="00624D40"/>
    <w:rsid w:val="00624E19"/>
    <w:rsid w:val="00631FCB"/>
    <w:rsid w:val="00633C9A"/>
    <w:rsid w:val="00633CA8"/>
    <w:rsid w:val="0063517D"/>
    <w:rsid w:val="00636591"/>
    <w:rsid w:val="00643941"/>
    <w:rsid w:val="00643F61"/>
    <w:rsid w:val="00645AC2"/>
    <w:rsid w:val="006463E5"/>
    <w:rsid w:val="0065086D"/>
    <w:rsid w:val="00650C34"/>
    <w:rsid w:val="00654725"/>
    <w:rsid w:val="00661F0D"/>
    <w:rsid w:val="006625E0"/>
    <w:rsid w:val="00665AB3"/>
    <w:rsid w:val="00665AD0"/>
    <w:rsid w:val="00665C9F"/>
    <w:rsid w:val="006676C5"/>
    <w:rsid w:val="00672199"/>
    <w:rsid w:val="0067286F"/>
    <w:rsid w:val="00681205"/>
    <w:rsid w:val="006816A5"/>
    <w:rsid w:val="006817E4"/>
    <w:rsid w:val="00682898"/>
    <w:rsid w:val="00683A05"/>
    <w:rsid w:val="006842E2"/>
    <w:rsid w:val="0068565F"/>
    <w:rsid w:val="00685F31"/>
    <w:rsid w:val="00686103"/>
    <w:rsid w:val="00690E5B"/>
    <w:rsid w:val="006929BB"/>
    <w:rsid w:val="00692E82"/>
    <w:rsid w:val="00693639"/>
    <w:rsid w:val="00694C20"/>
    <w:rsid w:val="00695FB5"/>
    <w:rsid w:val="006968B7"/>
    <w:rsid w:val="00696CA7"/>
    <w:rsid w:val="00696D0D"/>
    <w:rsid w:val="006A0C79"/>
    <w:rsid w:val="006A0FBA"/>
    <w:rsid w:val="006A2094"/>
    <w:rsid w:val="006A2A3E"/>
    <w:rsid w:val="006A3AE0"/>
    <w:rsid w:val="006A3BC1"/>
    <w:rsid w:val="006A50EC"/>
    <w:rsid w:val="006A6324"/>
    <w:rsid w:val="006A73BC"/>
    <w:rsid w:val="006B4F91"/>
    <w:rsid w:val="006B5DCF"/>
    <w:rsid w:val="006B7E4E"/>
    <w:rsid w:val="006C0FC6"/>
    <w:rsid w:val="006C2542"/>
    <w:rsid w:val="006C3248"/>
    <w:rsid w:val="006C3714"/>
    <w:rsid w:val="006C574C"/>
    <w:rsid w:val="006C6CB0"/>
    <w:rsid w:val="006C7677"/>
    <w:rsid w:val="006D1992"/>
    <w:rsid w:val="006D27D0"/>
    <w:rsid w:val="006D5135"/>
    <w:rsid w:val="006D6426"/>
    <w:rsid w:val="006D7241"/>
    <w:rsid w:val="006D7BB0"/>
    <w:rsid w:val="006E0374"/>
    <w:rsid w:val="006E04AF"/>
    <w:rsid w:val="006E0F5D"/>
    <w:rsid w:val="006E27D9"/>
    <w:rsid w:val="006E2DC7"/>
    <w:rsid w:val="006E4908"/>
    <w:rsid w:val="006E4DC9"/>
    <w:rsid w:val="006E6AD0"/>
    <w:rsid w:val="006F06AB"/>
    <w:rsid w:val="006F4170"/>
    <w:rsid w:val="006F4A3C"/>
    <w:rsid w:val="006F4CC8"/>
    <w:rsid w:val="006F59D8"/>
    <w:rsid w:val="006F7CC2"/>
    <w:rsid w:val="00702520"/>
    <w:rsid w:val="007034FD"/>
    <w:rsid w:val="00705158"/>
    <w:rsid w:val="00710AB3"/>
    <w:rsid w:val="00712CC0"/>
    <w:rsid w:val="007135C6"/>
    <w:rsid w:val="00714FE0"/>
    <w:rsid w:val="0072142D"/>
    <w:rsid w:val="00722D72"/>
    <w:rsid w:val="00724CEC"/>
    <w:rsid w:val="00724DEB"/>
    <w:rsid w:val="00725B78"/>
    <w:rsid w:val="00726542"/>
    <w:rsid w:val="00731324"/>
    <w:rsid w:val="00731F21"/>
    <w:rsid w:val="00733E39"/>
    <w:rsid w:val="007375AE"/>
    <w:rsid w:val="00740694"/>
    <w:rsid w:val="00743C0C"/>
    <w:rsid w:val="00746AE2"/>
    <w:rsid w:val="00753836"/>
    <w:rsid w:val="007613DC"/>
    <w:rsid w:val="00762F9C"/>
    <w:rsid w:val="007658E6"/>
    <w:rsid w:val="00767A3D"/>
    <w:rsid w:val="00771FB4"/>
    <w:rsid w:val="007747F0"/>
    <w:rsid w:val="00775ED5"/>
    <w:rsid w:val="007763F5"/>
    <w:rsid w:val="00776AD4"/>
    <w:rsid w:val="00776BF9"/>
    <w:rsid w:val="00781211"/>
    <w:rsid w:val="007836CC"/>
    <w:rsid w:val="007836E3"/>
    <w:rsid w:val="0078524E"/>
    <w:rsid w:val="00786B8F"/>
    <w:rsid w:val="00787D81"/>
    <w:rsid w:val="007955B2"/>
    <w:rsid w:val="007959DA"/>
    <w:rsid w:val="00795EC6"/>
    <w:rsid w:val="007961E8"/>
    <w:rsid w:val="0079691C"/>
    <w:rsid w:val="0079731D"/>
    <w:rsid w:val="0079794C"/>
    <w:rsid w:val="007A070C"/>
    <w:rsid w:val="007A1BC3"/>
    <w:rsid w:val="007A32BB"/>
    <w:rsid w:val="007A4C28"/>
    <w:rsid w:val="007A5752"/>
    <w:rsid w:val="007A59FB"/>
    <w:rsid w:val="007A6320"/>
    <w:rsid w:val="007A7825"/>
    <w:rsid w:val="007A7C0E"/>
    <w:rsid w:val="007B0ECE"/>
    <w:rsid w:val="007B1C83"/>
    <w:rsid w:val="007B25F1"/>
    <w:rsid w:val="007B46E7"/>
    <w:rsid w:val="007B4F68"/>
    <w:rsid w:val="007B58D2"/>
    <w:rsid w:val="007B5AB4"/>
    <w:rsid w:val="007B5F3F"/>
    <w:rsid w:val="007B6375"/>
    <w:rsid w:val="007C028B"/>
    <w:rsid w:val="007C301A"/>
    <w:rsid w:val="007C42E7"/>
    <w:rsid w:val="007C69CC"/>
    <w:rsid w:val="007C6ED4"/>
    <w:rsid w:val="007C74DC"/>
    <w:rsid w:val="007C7E2B"/>
    <w:rsid w:val="007D2656"/>
    <w:rsid w:val="007D3F59"/>
    <w:rsid w:val="007D6321"/>
    <w:rsid w:val="007D686F"/>
    <w:rsid w:val="007E085B"/>
    <w:rsid w:val="007E5B08"/>
    <w:rsid w:val="007F180F"/>
    <w:rsid w:val="007F3A48"/>
    <w:rsid w:val="007F697D"/>
    <w:rsid w:val="00803BB7"/>
    <w:rsid w:val="00817064"/>
    <w:rsid w:val="00817880"/>
    <w:rsid w:val="008207B8"/>
    <w:rsid w:val="008225ED"/>
    <w:rsid w:val="0082375F"/>
    <w:rsid w:val="00824EA3"/>
    <w:rsid w:val="00824F78"/>
    <w:rsid w:val="008258E0"/>
    <w:rsid w:val="0082602C"/>
    <w:rsid w:val="00826D3B"/>
    <w:rsid w:val="008317C0"/>
    <w:rsid w:val="008324B9"/>
    <w:rsid w:val="00835F49"/>
    <w:rsid w:val="008421C0"/>
    <w:rsid w:val="008440D7"/>
    <w:rsid w:val="00844C5D"/>
    <w:rsid w:val="00846864"/>
    <w:rsid w:val="008515A3"/>
    <w:rsid w:val="00854E62"/>
    <w:rsid w:val="00855190"/>
    <w:rsid w:val="00860237"/>
    <w:rsid w:val="00860DC7"/>
    <w:rsid w:val="00862911"/>
    <w:rsid w:val="008650CF"/>
    <w:rsid w:val="00865C1D"/>
    <w:rsid w:val="00867726"/>
    <w:rsid w:val="008678FF"/>
    <w:rsid w:val="0086792D"/>
    <w:rsid w:val="0087363B"/>
    <w:rsid w:val="00877F5E"/>
    <w:rsid w:val="00883B5D"/>
    <w:rsid w:val="00885D17"/>
    <w:rsid w:val="00887A1E"/>
    <w:rsid w:val="00891CFA"/>
    <w:rsid w:val="00892546"/>
    <w:rsid w:val="008947A4"/>
    <w:rsid w:val="008A112A"/>
    <w:rsid w:val="008A175F"/>
    <w:rsid w:val="008A4E54"/>
    <w:rsid w:val="008A671A"/>
    <w:rsid w:val="008B0265"/>
    <w:rsid w:val="008B3781"/>
    <w:rsid w:val="008B3EFA"/>
    <w:rsid w:val="008B5C6D"/>
    <w:rsid w:val="008B607B"/>
    <w:rsid w:val="008C0607"/>
    <w:rsid w:val="008C1BE9"/>
    <w:rsid w:val="008C211E"/>
    <w:rsid w:val="008C29F4"/>
    <w:rsid w:val="008C3696"/>
    <w:rsid w:val="008C4410"/>
    <w:rsid w:val="008C7D1F"/>
    <w:rsid w:val="008D0187"/>
    <w:rsid w:val="008D07F5"/>
    <w:rsid w:val="008D21F2"/>
    <w:rsid w:val="008D2FC8"/>
    <w:rsid w:val="008D452F"/>
    <w:rsid w:val="008D4B3B"/>
    <w:rsid w:val="008E166E"/>
    <w:rsid w:val="008E2E43"/>
    <w:rsid w:val="008E45C5"/>
    <w:rsid w:val="008E4B3F"/>
    <w:rsid w:val="008F0520"/>
    <w:rsid w:val="008F1EF0"/>
    <w:rsid w:val="008F23C0"/>
    <w:rsid w:val="008F2867"/>
    <w:rsid w:val="008F2C78"/>
    <w:rsid w:val="008F3BEB"/>
    <w:rsid w:val="008F412D"/>
    <w:rsid w:val="008F4148"/>
    <w:rsid w:val="008F4325"/>
    <w:rsid w:val="008F514C"/>
    <w:rsid w:val="008F5B6A"/>
    <w:rsid w:val="008F6CFE"/>
    <w:rsid w:val="008F7D93"/>
    <w:rsid w:val="00900C0A"/>
    <w:rsid w:val="0090197D"/>
    <w:rsid w:val="00902263"/>
    <w:rsid w:val="00902D0D"/>
    <w:rsid w:val="0090353F"/>
    <w:rsid w:val="0090604B"/>
    <w:rsid w:val="009063B3"/>
    <w:rsid w:val="0090668B"/>
    <w:rsid w:val="00911B96"/>
    <w:rsid w:val="00913160"/>
    <w:rsid w:val="009139F7"/>
    <w:rsid w:val="00913FD8"/>
    <w:rsid w:val="00914A7F"/>
    <w:rsid w:val="00916929"/>
    <w:rsid w:val="00916B36"/>
    <w:rsid w:val="00917B77"/>
    <w:rsid w:val="00920458"/>
    <w:rsid w:val="00921299"/>
    <w:rsid w:val="00921F68"/>
    <w:rsid w:val="00922BCA"/>
    <w:rsid w:val="00924932"/>
    <w:rsid w:val="0092586B"/>
    <w:rsid w:val="0092590B"/>
    <w:rsid w:val="00926096"/>
    <w:rsid w:val="00927DF7"/>
    <w:rsid w:val="00930BAF"/>
    <w:rsid w:val="009318EA"/>
    <w:rsid w:val="00931AAF"/>
    <w:rsid w:val="009335E0"/>
    <w:rsid w:val="00933B00"/>
    <w:rsid w:val="00934242"/>
    <w:rsid w:val="00936B3E"/>
    <w:rsid w:val="00936BBE"/>
    <w:rsid w:val="009410C6"/>
    <w:rsid w:val="00942539"/>
    <w:rsid w:val="009427E3"/>
    <w:rsid w:val="00946718"/>
    <w:rsid w:val="00946F54"/>
    <w:rsid w:val="009518A6"/>
    <w:rsid w:val="00953D2A"/>
    <w:rsid w:val="009549F0"/>
    <w:rsid w:val="00955549"/>
    <w:rsid w:val="00960E9A"/>
    <w:rsid w:val="00966D96"/>
    <w:rsid w:val="00971669"/>
    <w:rsid w:val="0097542F"/>
    <w:rsid w:val="00976B5C"/>
    <w:rsid w:val="00980530"/>
    <w:rsid w:val="0098155D"/>
    <w:rsid w:val="00981AF6"/>
    <w:rsid w:val="0098554E"/>
    <w:rsid w:val="009857B6"/>
    <w:rsid w:val="00986EAD"/>
    <w:rsid w:val="0099156C"/>
    <w:rsid w:val="009926E3"/>
    <w:rsid w:val="00992D35"/>
    <w:rsid w:val="00993A41"/>
    <w:rsid w:val="00995D7E"/>
    <w:rsid w:val="00997590"/>
    <w:rsid w:val="009A244C"/>
    <w:rsid w:val="009A3728"/>
    <w:rsid w:val="009A555F"/>
    <w:rsid w:val="009B0374"/>
    <w:rsid w:val="009B4E59"/>
    <w:rsid w:val="009B5CDA"/>
    <w:rsid w:val="009C206F"/>
    <w:rsid w:val="009C7BD7"/>
    <w:rsid w:val="009D008D"/>
    <w:rsid w:val="009D023E"/>
    <w:rsid w:val="009D210E"/>
    <w:rsid w:val="009D6380"/>
    <w:rsid w:val="009E0121"/>
    <w:rsid w:val="009E4D15"/>
    <w:rsid w:val="009E543C"/>
    <w:rsid w:val="009E5FC8"/>
    <w:rsid w:val="009E6574"/>
    <w:rsid w:val="009E6CF3"/>
    <w:rsid w:val="009E6F4D"/>
    <w:rsid w:val="009F0295"/>
    <w:rsid w:val="009F0371"/>
    <w:rsid w:val="009F4216"/>
    <w:rsid w:val="009F593D"/>
    <w:rsid w:val="009F6FF7"/>
    <w:rsid w:val="00A02073"/>
    <w:rsid w:val="00A04A4C"/>
    <w:rsid w:val="00A07596"/>
    <w:rsid w:val="00A07B7E"/>
    <w:rsid w:val="00A10394"/>
    <w:rsid w:val="00A107A6"/>
    <w:rsid w:val="00A10A02"/>
    <w:rsid w:val="00A113EF"/>
    <w:rsid w:val="00A1176A"/>
    <w:rsid w:val="00A1282C"/>
    <w:rsid w:val="00A132C2"/>
    <w:rsid w:val="00A1716C"/>
    <w:rsid w:val="00A21454"/>
    <w:rsid w:val="00A2728F"/>
    <w:rsid w:val="00A279A8"/>
    <w:rsid w:val="00A27C56"/>
    <w:rsid w:val="00A30291"/>
    <w:rsid w:val="00A31223"/>
    <w:rsid w:val="00A312B0"/>
    <w:rsid w:val="00A346CD"/>
    <w:rsid w:val="00A35920"/>
    <w:rsid w:val="00A35F0F"/>
    <w:rsid w:val="00A366CF"/>
    <w:rsid w:val="00A36D61"/>
    <w:rsid w:val="00A40C3E"/>
    <w:rsid w:val="00A4506F"/>
    <w:rsid w:val="00A45720"/>
    <w:rsid w:val="00A46780"/>
    <w:rsid w:val="00A52015"/>
    <w:rsid w:val="00A532A9"/>
    <w:rsid w:val="00A5491C"/>
    <w:rsid w:val="00A56762"/>
    <w:rsid w:val="00A56766"/>
    <w:rsid w:val="00A56FCB"/>
    <w:rsid w:val="00A61D6C"/>
    <w:rsid w:val="00A64E52"/>
    <w:rsid w:val="00A66128"/>
    <w:rsid w:val="00A74E0B"/>
    <w:rsid w:val="00A74E98"/>
    <w:rsid w:val="00A779F1"/>
    <w:rsid w:val="00A801DC"/>
    <w:rsid w:val="00A82581"/>
    <w:rsid w:val="00A836F5"/>
    <w:rsid w:val="00A838EF"/>
    <w:rsid w:val="00A8595E"/>
    <w:rsid w:val="00A91DC5"/>
    <w:rsid w:val="00A95040"/>
    <w:rsid w:val="00AA08F9"/>
    <w:rsid w:val="00AA3A8F"/>
    <w:rsid w:val="00AA45CD"/>
    <w:rsid w:val="00AA5150"/>
    <w:rsid w:val="00AA5FA1"/>
    <w:rsid w:val="00AB2C45"/>
    <w:rsid w:val="00AB2DFD"/>
    <w:rsid w:val="00AB33D8"/>
    <w:rsid w:val="00AB7CE2"/>
    <w:rsid w:val="00AC2CAA"/>
    <w:rsid w:val="00AC3954"/>
    <w:rsid w:val="00AC501D"/>
    <w:rsid w:val="00AC7BD5"/>
    <w:rsid w:val="00AD2295"/>
    <w:rsid w:val="00AD3500"/>
    <w:rsid w:val="00AD4E2D"/>
    <w:rsid w:val="00AE0793"/>
    <w:rsid w:val="00AE17F3"/>
    <w:rsid w:val="00AE2071"/>
    <w:rsid w:val="00AE33CA"/>
    <w:rsid w:val="00AE46C3"/>
    <w:rsid w:val="00AF0F98"/>
    <w:rsid w:val="00AF7D94"/>
    <w:rsid w:val="00B00E74"/>
    <w:rsid w:val="00B034D9"/>
    <w:rsid w:val="00B0513C"/>
    <w:rsid w:val="00B05BDA"/>
    <w:rsid w:val="00B06332"/>
    <w:rsid w:val="00B0747A"/>
    <w:rsid w:val="00B07E3C"/>
    <w:rsid w:val="00B107F1"/>
    <w:rsid w:val="00B1175E"/>
    <w:rsid w:val="00B11762"/>
    <w:rsid w:val="00B131F1"/>
    <w:rsid w:val="00B138EF"/>
    <w:rsid w:val="00B13C89"/>
    <w:rsid w:val="00B14037"/>
    <w:rsid w:val="00B173DE"/>
    <w:rsid w:val="00B17E57"/>
    <w:rsid w:val="00B20E7F"/>
    <w:rsid w:val="00B215E9"/>
    <w:rsid w:val="00B23E85"/>
    <w:rsid w:val="00B256F2"/>
    <w:rsid w:val="00B26281"/>
    <w:rsid w:val="00B27297"/>
    <w:rsid w:val="00B3164A"/>
    <w:rsid w:val="00B31A8F"/>
    <w:rsid w:val="00B33816"/>
    <w:rsid w:val="00B3466C"/>
    <w:rsid w:val="00B34FC8"/>
    <w:rsid w:val="00B37668"/>
    <w:rsid w:val="00B408E9"/>
    <w:rsid w:val="00B42EB6"/>
    <w:rsid w:val="00B44AA4"/>
    <w:rsid w:val="00B4542D"/>
    <w:rsid w:val="00B47C7B"/>
    <w:rsid w:val="00B47D3C"/>
    <w:rsid w:val="00B511F2"/>
    <w:rsid w:val="00B547B8"/>
    <w:rsid w:val="00B55F0B"/>
    <w:rsid w:val="00B56A70"/>
    <w:rsid w:val="00B63466"/>
    <w:rsid w:val="00B658D1"/>
    <w:rsid w:val="00B70810"/>
    <w:rsid w:val="00B70959"/>
    <w:rsid w:val="00B70E74"/>
    <w:rsid w:val="00B71AB5"/>
    <w:rsid w:val="00B74E8A"/>
    <w:rsid w:val="00B76EDC"/>
    <w:rsid w:val="00B76EED"/>
    <w:rsid w:val="00B770E8"/>
    <w:rsid w:val="00B77345"/>
    <w:rsid w:val="00B81254"/>
    <w:rsid w:val="00B82EA3"/>
    <w:rsid w:val="00B85392"/>
    <w:rsid w:val="00B85668"/>
    <w:rsid w:val="00B8697C"/>
    <w:rsid w:val="00B90C10"/>
    <w:rsid w:val="00B92683"/>
    <w:rsid w:val="00B93A18"/>
    <w:rsid w:val="00BA08E3"/>
    <w:rsid w:val="00BA73E1"/>
    <w:rsid w:val="00BA75EC"/>
    <w:rsid w:val="00BA78DC"/>
    <w:rsid w:val="00BB1D95"/>
    <w:rsid w:val="00BB3483"/>
    <w:rsid w:val="00BB3B95"/>
    <w:rsid w:val="00BB3DE5"/>
    <w:rsid w:val="00BB4613"/>
    <w:rsid w:val="00BB4D85"/>
    <w:rsid w:val="00BB56EE"/>
    <w:rsid w:val="00BB6B09"/>
    <w:rsid w:val="00BB70FF"/>
    <w:rsid w:val="00BB7F31"/>
    <w:rsid w:val="00BC090B"/>
    <w:rsid w:val="00BC09EA"/>
    <w:rsid w:val="00BC0EC2"/>
    <w:rsid w:val="00BC15D7"/>
    <w:rsid w:val="00BC36F3"/>
    <w:rsid w:val="00BC471B"/>
    <w:rsid w:val="00BC4C33"/>
    <w:rsid w:val="00BD1623"/>
    <w:rsid w:val="00BD286D"/>
    <w:rsid w:val="00BD28F4"/>
    <w:rsid w:val="00BD2EE7"/>
    <w:rsid w:val="00BD366A"/>
    <w:rsid w:val="00BD41C6"/>
    <w:rsid w:val="00BE0D45"/>
    <w:rsid w:val="00BE1252"/>
    <w:rsid w:val="00BE181E"/>
    <w:rsid w:val="00BE56D4"/>
    <w:rsid w:val="00BE64DB"/>
    <w:rsid w:val="00BE6CDF"/>
    <w:rsid w:val="00BE7BBC"/>
    <w:rsid w:val="00BF3036"/>
    <w:rsid w:val="00BF422D"/>
    <w:rsid w:val="00BF594C"/>
    <w:rsid w:val="00C03EF5"/>
    <w:rsid w:val="00C06C2D"/>
    <w:rsid w:val="00C07D08"/>
    <w:rsid w:val="00C1037D"/>
    <w:rsid w:val="00C107A1"/>
    <w:rsid w:val="00C14192"/>
    <w:rsid w:val="00C15B30"/>
    <w:rsid w:val="00C16B80"/>
    <w:rsid w:val="00C17E57"/>
    <w:rsid w:val="00C2254E"/>
    <w:rsid w:val="00C233A1"/>
    <w:rsid w:val="00C27165"/>
    <w:rsid w:val="00C32738"/>
    <w:rsid w:val="00C346E9"/>
    <w:rsid w:val="00C34F95"/>
    <w:rsid w:val="00C416A4"/>
    <w:rsid w:val="00C43241"/>
    <w:rsid w:val="00C52674"/>
    <w:rsid w:val="00C52B22"/>
    <w:rsid w:val="00C569CF"/>
    <w:rsid w:val="00C57480"/>
    <w:rsid w:val="00C603B2"/>
    <w:rsid w:val="00C60AA8"/>
    <w:rsid w:val="00C60AB4"/>
    <w:rsid w:val="00C65178"/>
    <w:rsid w:val="00C66863"/>
    <w:rsid w:val="00C6753D"/>
    <w:rsid w:val="00C718E8"/>
    <w:rsid w:val="00C73FB5"/>
    <w:rsid w:val="00C748D7"/>
    <w:rsid w:val="00C769B7"/>
    <w:rsid w:val="00C806D2"/>
    <w:rsid w:val="00C8121E"/>
    <w:rsid w:val="00C81C83"/>
    <w:rsid w:val="00C82F0A"/>
    <w:rsid w:val="00C83AE6"/>
    <w:rsid w:val="00C852AF"/>
    <w:rsid w:val="00C85588"/>
    <w:rsid w:val="00C90079"/>
    <w:rsid w:val="00C9117B"/>
    <w:rsid w:val="00C93619"/>
    <w:rsid w:val="00CA083E"/>
    <w:rsid w:val="00CA1C7C"/>
    <w:rsid w:val="00CA3E2C"/>
    <w:rsid w:val="00CA4252"/>
    <w:rsid w:val="00CB1EF0"/>
    <w:rsid w:val="00CB2AFD"/>
    <w:rsid w:val="00CB31E0"/>
    <w:rsid w:val="00CB38A1"/>
    <w:rsid w:val="00CB4928"/>
    <w:rsid w:val="00CB53C5"/>
    <w:rsid w:val="00CB7F7B"/>
    <w:rsid w:val="00CC01C0"/>
    <w:rsid w:val="00CC2229"/>
    <w:rsid w:val="00CC23A2"/>
    <w:rsid w:val="00CC24E9"/>
    <w:rsid w:val="00CC2758"/>
    <w:rsid w:val="00CC2C89"/>
    <w:rsid w:val="00CC40D2"/>
    <w:rsid w:val="00CC789F"/>
    <w:rsid w:val="00CD439D"/>
    <w:rsid w:val="00CD45D1"/>
    <w:rsid w:val="00CD6439"/>
    <w:rsid w:val="00CE02CC"/>
    <w:rsid w:val="00CE0BF0"/>
    <w:rsid w:val="00CE562F"/>
    <w:rsid w:val="00CE6C9E"/>
    <w:rsid w:val="00CF13EF"/>
    <w:rsid w:val="00CF2879"/>
    <w:rsid w:val="00CF3CE2"/>
    <w:rsid w:val="00CF59B7"/>
    <w:rsid w:val="00CF6854"/>
    <w:rsid w:val="00CF6CAC"/>
    <w:rsid w:val="00CF793B"/>
    <w:rsid w:val="00D01094"/>
    <w:rsid w:val="00D01D60"/>
    <w:rsid w:val="00D03601"/>
    <w:rsid w:val="00D037BE"/>
    <w:rsid w:val="00D067AC"/>
    <w:rsid w:val="00D10266"/>
    <w:rsid w:val="00D10C88"/>
    <w:rsid w:val="00D118C2"/>
    <w:rsid w:val="00D12667"/>
    <w:rsid w:val="00D12E2A"/>
    <w:rsid w:val="00D17E62"/>
    <w:rsid w:val="00D26801"/>
    <w:rsid w:val="00D32A6B"/>
    <w:rsid w:val="00D335F3"/>
    <w:rsid w:val="00D41487"/>
    <w:rsid w:val="00D44DC9"/>
    <w:rsid w:val="00D45DA2"/>
    <w:rsid w:val="00D470BA"/>
    <w:rsid w:val="00D471F3"/>
    <w:rsid w:val="00D47E39"/>
    <w:rsid w:val="00D50B61"/>
    <w:rsid w:val="00D52873"/>
    <w:rsid w:val="00D558B3"/>
    <w:rsid w:val="00D57D7F"/>
    <w:rsid w:val="00D60CA9"/>
    <w:rsid w:val="00D61A3D"/>
    <w:rsid w:val="00D61A55"/>
    <w:rsid w:val="00D7032D"/>
    <w:rsid w:val="00D70DA1"/>
    <w:rsid w:val="00D73399"/>
    <w:rsid w:val="00D734D9"/>
    <w:rsid w:val="00D73B57"/>
    <w:rsid w:val="00D73CC8"/>
    <w:rsid w:val="00D7445C"/>
    <w:rsid w:val="00D749F8"/>
    <w:rsid w:val="00D76602"/>
    <w:rsid w:val="00D814AA"/>
    <w:rsid w:val="00D814F3"/>
    <w:rsid w:val="00D84F0E"/>
    <w:rsid w:val="00D84F14"/>
    <w:rsid w:val="00D937F8"/>
    <w:rsid w:val="00D94D04"/>
    <w:rsid w:val="00D97A1F"/>
    <w:rsid w:val="00DA2BDF"/>
    <w:rsid w:val="00DA315F"/>
    <w:rsid w:val="00DA401A"/>
    <w:rsid w:val="00DA4EF1"/>
    <w:rsid w:val="00DB00EA"/>
    <w:rsid w:val="00DB0CE8"/>
    <w:rsid w:val="00DB1C22"/>
    <w:rsid w:val="00DB23E2"/>
    <w:rsid w:val="00DB2785"/>
    <w:rsid w:val="00DB29D8"/>
    <w:rsid w:val="00DB3D0C"/>
    <w:rsid w:val="00DB4051"/>
    <w:rsid w:val="00DB4623"/>
    <w:rsid w:val="00DB703D"/>
    <w:rsid w:val="00DC1FBD"/>
    <w:rsid w:val="00DC2BCB"/>
    <w:rsid w:val="00DC313D"/>
    <w:rsid w:val="00DD009F"/>
    <w:rsid w:val="00DD0A65"/>
    <w:rsid w:val="00DD1329"/>
    <w:rsid w:val="00DD152D"/>
    <w:rsid w:val="00DD25A1"/>
    <w:rsid w:val="00DD4DC6"/>
    <w:rsid w:val="00DD50E0"/>
    <w:rsid w:val="00DD62C9"/>
    <w:rsid w:val="00DD6C86"/>
    <w:rsid w:val="00DE21A3"/>
    <w:rsid w:val="00DE2A9C"/>
    <w:rsid w:val="00DE33A6"/>
    <w:rsid w:val="00DE470C"/>
    <w:rsid w:val="00DE7720"/>
    <w:rsid w:val="00DF2FB9"/>
    <w:rsid w:val="00DF511E"/>
    <w:rsid w:val="00DF7CD6"/>
    <w:rsid w:val="00E00BF5"/>
    <w:rsid w:val="00E07845"/>
    <w:rsid w:val="00E111C3"/>
    <w:rsid w:val="00E26012"/>
    <w:rsid w:val="00E269E9"/>
    <w:rsid w:val="00E26E74"/>
    <w:rsid w:val="00E30954"/>
    <w:rsid w:val="00E31A79"/>
    <w:rsid w:val="00E34923"/>
    <w:rsid w:val="00E34E5B"/>
    <w:rsid w:val="00E35EEE"/>
    <w:rsid w:val="00E374C3"/>
    <w:rsid w:val="00E37EAE"/>
    <w:rsid w:val="00E44CE2"/>
    <w:rsid w:val="00E5009D"/>
    <w:rsid w:val="00E54260"/>
    <w:rsid w:val="00E55248"/>
    <w:rsid w:val="00E55725"/>
    <w:rsid w:val="00E55D05"/>
    <w:rsid w:val="00E5663C"/>
    <w:rsid w:val="00E573B5"/>
    <w:rsid w:val="00E57A16"/>
    <w:rsid w:val="00E65BAE"/>
    <w:rsid w:val="00E66E03"/>
    <w:rsid w:val="00E67047"/>
    <w:rsid w:val="00E67636"/>
    <w:rsid w:val="00E7123F"/>
    <w:rsid w:val="00E7210A"/>
    <w:rsid w:val="00E74505"/>
    <w:rsid w:val="00E745CC"/>
    <w:rsid w:val="00E74824"/>
    <w:rsid w:val="00E74C90"/>
    <w:rsid w:val="00E765A5"/>
    <w:rsid w:val="00E816B3"/>
    <w:rsid w:val="00E870EB"/>
    <w:rsid w:val="00E90AF0"/>
    <w:rsid w:val="00E93B5B"/>
    <w:rsid w:val="00E96637"/>
    <w:rsid w:val="00E96F3F"/>
    <w:rsid w:val="00EA024B"/>
    <w:rsid w:val="00EA0359"/>
    <w:rsid w:val="00EA06C7"/>
    <w:rsid w:val="00EA0C32"/>
    <w:rsid w:val="00EA20B3"/>
    <w:rsid w:val="00EA220A"/>
    <w:rsid w:val="00EA34C2"/>
    <w:rsid w:val="00EA4E5D"/>
    <w:rsid w:val="00EB0459"/>
    <w:rsid w:val="00EB05A9"/>
    <w:rsid w:val="00EB1D28"/>
    <w:rsid w:val="00EB1EBF"/>
    <w:rsid w:val="00EB2053"/>
    <w:rsid w:val="00EB348B"/>
    <w:rsid w:val="00EB67E5"/>
    <w:rsid w:val="00EB770D"/>
    <w:rsid w:val="00EC12F3"/>
    <w:rsid w:val="00EC2377"/>
    <w:rsid w:val="00EC4111"/>
    <w:rsid w:val="00EC4B42"/>
    <w:rsid w:val="00EC686E"/>
    <w:rsid w:val="00EC79C7"/>
    <w:rsid w:val="00ED20BE"/>
    <w:rsid w:val="00ED285D"/>
    <w:rsid w:val="00ED3D4C"/>
    <w:rsid w:val="00EE0B4F"/>
    <w:rsid w:val="00EE0BF5"/>
    <w:rsid w:val="00EE24A1"/>
    <w:rsid w:val="00EE2F2D"/>
    <w:rsid w:val="00EE3D72"/>
    <w:rsid w:val="00EE3E33"/>
    <w:rsid w:val="00EE5690"/>
    <w:rsid w:val="00EE56E1"/>
    <w:rsid w:val="00EE5936"/>
    <w:rsid w:val="00EE5B8C"/>
    <w:rsid w:val="00EE7C4B"/>
    <w:rsid w:val="00EF0959"/>
    <w:rsid w:val="00EF3D29"/>
    <w:rsid w:val="00EF7288"/>
    <w:rsid w:val="00F01627"/>
    <w:rsid w:val="00F05BAC"/>
    <w:rsid w:val="00F06DF8"/>
    <w:rsid w:val="00F07766"/>
    <w:rsid w:val="00F117B7"/>
    <w:rsid w:val="00F11A7D"/>
    <w:rsid w:val="00F1383C"/>
    <w:rsid w:val="00F1436B"/>
    <w:rsid w:val="00F14605"/>
    <w:rsid w:val="00F1597B"/>
    <w:rsid w:val="00F17147"/>
    <w:rsid w:val="00F1722D"/>
    <w:rsid w:val="00F20262"/>
    <w:rsid w:val="00F22E44"/>
    <w:rsid w:val="00F235F7"/>
    <w:rsid w:val="00F239E7"/>
    <w:rsid w:val="00F24E7C"/>
    <w:rsid w:val="00F25691"/>
    <w:rsid w:val="00F27715"/>
    <w:rsid w:val="00F278BB"/>
    <w:rsid w:val="00F31C32"/>
    <w:rsid w:val="00F31FEF"/>
    <w:rsid w:val="00F321C8"/>
    <w:rsid w:val="00F32474"/>
    <w:rsid w:val="00F36ABD"/>
    <w:rsid w:val="00F37186"/>
    <w:rsid w:val="00F40E28"/>
    <w:rsid w:val="00F41B81"/>
    <w:rsid w:val="00F4265C"/>
    <w:rsid w:val="00F42EEF"/>
    <w:rsid w:val="00F43267"/>
    <w:rsid w:val="00F43296"/>
    <w:rsid w:val="00F46A6B"/>
    <w:rsid w:val="00F50228"/>
    <w:rsid w:val="00F50B67"/>
    <w:rsid w:val="00F52865"/>
    <w:rsid w:val="00F52A5E"/>
    <w:rsid w:val="00F55B95"/>
    <w:rsid w:val="00F55BDC"/>
    <w:rsid w:val="00F5679B"/>
    <w:rsid w:val="00F644E4"/>
    <w:rsid w:val="00F6470A"/>
    <w:rsid w:val="00F666DE"/>
    <w:rsid w:val="00F70618"/>
    <w:rsid w:val="00F70B6A"/>
    <w:rsid w:val="00F71565"/>
    <w:rsid w:val="00F760E7"/>
    <w:rsid w:val="00F7642C"/>
    <w:rsid w:val="00F810CB"/>
    <w:rsid w:val="00F819AA"/>
    <w:rsid w:val="00F819B3"/>
    <w:rsid w:val="00F82E3E"/>
    <w:rsid w:val="00F83BD5"/>
    <w:rsid w:val="00F8435D"/>
    <w:rsid w:val="00F862FB"/>
    <w:rsid w:val="00F87D27"/>
    <w:rsid w:val="00F87F1E"/>
    <w:rsid w:val="00F92B95"/>
    <w:rsid w:val="00F93164"/>
    <w:rsid w:val="00F94039"/>
    <w:rsid w:val="00F945AD"/>
    <w:rsid w:val="00F958DE"/>
    <w:rsid w:val="00FA0ECA"/>
    <w:rsid w:val="00FA11D9"/>
    <w:rsid w:val="00FA1876"/>
    <w:rsid w:val="00FA4EBB"/>
    <w:rsid w:val="00FA5962"/>
    <w:rsid w:val="00FA7931"/>
    <w:rsid w:val="00FB0383"/>
    <w:rsid w:val="00FB1EA4"/>
    <w:rsid w:val="00FB2006"/>
    <w:rsid w:val="00FB3911"/>
    <w:rsid w:val="00FB3C72"/>
    <w:rsid w:val="00FB5BFE"/>
    <w:rsid w:val="00FB6026"/>
    <w:rsid w:val="00FB7063"/>
    <w:rsid w:val="00FC23F6"/>
    <w:rsid w:val="00FC25B9"/>
    <w:rsid w:val="00FC2736"/>
    <w:rsid w:val="00FC627B"/>
    <w:rsid w:val="00FC62F5"/>
    <w:rsid w:val="00FD0BF8"/>
    <w:rsid w:val="00FD2495"/>
    <w:rsid w:val="00FD2E26"/>
    <w:rsid w:val="00FD4ABE"/>
    <w:rsid w:val="00FD7C12"/>
    <w:rsid w:val="00FE0945"/>
    <w:rsid w:val="00FE4C23"/>
    <w:rsid w:val="00FE5E36"/>
    <w:rsid w:val="00FF136C"/>
    <w:rsid w:val="00FF68E4"/>
    <w:rsid w:val="00FF69B5"/>
    <w:rsid w:val="00FF6D98"/>
    <w:rsid w:val="00FF7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651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D439D"/>
    <w:rPr>
      <w:rFonts w:ascii="Garamond" w:hAnsi="Garamond"/>
      <w:sz w:val="24"/>
    </w:rPr>
  </w:style>
  <w:style w:type="paragraph" w:styleId="Heading1">
    <w:name w:val="heading 1"/>
    <w:next w:val="ArticleTitle"/>
    <w:link w:val="Heading1Char"/>
    <w:qFormat/>
    <w:rsid w:val="00A27C56"/>
    <w:pPr>
      <w:keepNext/>
      <w:keepLines/>
      <w:numPr>
        <w:numId w:val="1"/>
      </w:numPr>
      <w:adjustRightInd w:val="0"/>
      <w:spacing w:before="240" w:after="240" w:line="240" w:lineRule="auto"/>
      <w:jc w:val="center"/>
      <w:outlineLvl w:val="0"/>
    </w:pPr>
    <w:rPr>
      <w:rFonts w:ascii="Garamond" w:eastAsiaTheme="majorEastAsia" w:hAnsi="Garamond" w:cstheme="majorBidi"/>
      <w:b/>
      <w:bCs/>
      <w:caps/>
      <w:sz w:val="24"/>
      <w:szCs w:val="24"/>
    </w:rPr>
  </w:style>
  <w:style w:type="paragraph" w:styleId="Heading2">
    <w:name w:val="heading 2"/>
    <w:basedOn w:val="Heading1"/>
    <w:next w:val="SectionTitle"/>
    <w:link w:val="Heading2Char"/>
    <w:unhideWhenUsed/>
    <w:qFormat/>
    <w:rsid w:val="00A27C56"/>
    <w:pPr>
      <w:keepNext w:val="0"/>
      <w:keepLines w:val="0"/>
      <w:numPr>
        <w:ilvl w:val="1"/>
      </w:numPr>
      <w:adjustRightInd/>
      <w:spacing w:before="120" w:after="120"/>
      <w:outlineLvl w:val="1"/>
    </w:pPr>
    <w:rPr>
      <w:b w:val="0"/>
      <w:bCs w:val="0"/>
      <w:caps w:val="0"/>
    </w:rPr>
  </w:style>
  <w:style w:type="paragraph" w:styleId="Heading3">
    <w:name w:val="heading 3"/>
    <w:basedOn w:val="Heading2"/>
    <w:next w:val="Normal"/>
    <w:link w:val="Heading3Char"/>
    <w:unhideWhenUsed/>
    <w:qFormat/>
    <w:rsid w:val="00A27C56"/>
    <w:pPr>
      <w:numPr>
        <w:ilvl w:val="2"/>
      </w:numPr>
      <w:tabs>
        <w:tab w:val="left" w:pos="864"/>
        <w:tab w:val="left" w:pos="1368"/>
        <w:tab w:val="left" w:pos="1584"/>
      </w:tabs>
      <w:spacing w:before="0" w:line="360" w:lineRule="auto"/>
      <w:jc w:val="both"/>
      <w:outlineLvl w:val="2"/>
    </w:pPr>
  </w:style>
  <w:style w:type="paragraph" w:styleId="Heading4">
    <w:name w:val="heading 4"/>
    <w:basedOn w:val="Heading3"/>
    <w:next w:val="Normal"/>
    <w:link w:val="Heading4Char"/>
    <w:unhideWhenUsed/>
    <w:qFormat/>
    <w:rsid w:val="00A27C56"/>
    <w:pPr>
      <w:numPr>
        <w:ilvl w:val="3"/>
      </w:numPr>
      <w:tabs>
        <w:tab w:val="clear" w:pos="1368"/>
      </w:tabs>
      <w:outlineLvl w:val="3"/>
    </w:pPr>
  </w:style>
  <w:style w:type="paragraph" w:styleId="Heading5">
    <w:name w:val="heading 5"/>
    <w:basedOn w:val="Heading4"/>
    <w:next w:val="Normal"/>
    <w:link w:val="Heading5Char"/>
    <w:unhideWhenUsed/>
    <w:qFormat/>
    <w:rsid w:val="00A27C56"/>
    <w:pPr>
      <w:keepNext/>
      <w:keepLines/>
      <w:numPr>
        <w:ilvl w:val="4"/>
      </w:numPr>
      <w:spacing w:before="200"/>
      <w:outlineLvl w:val="4"/>
    </w:pPr>
  </w:style>
  <w:style w:type="paragraph" w:styleId="Heading6">
    <w:name w:val="heading 6"/>
    <w:basedOn w:val="Heading5"/>
    <w:next w:val="Normal"/>
    <w:link w:val="Heading6Char"/>
    <w:unhideWhenUsed/>
    <w:qFormat/>
    <w:rsid w:val="00A27C56"/>
    <w:pPr>
      <w:numPr>
        <w:ilvl w:val="5"/>
      </w:numPr>
      <w:outlineLvl w:val="5"/>
    </w:pPr>
    <w:rPr>
      <w:iCs/>
    </w:rPr>
  </w:style>
  <w:style w:type="paragraph" w:styleId="Heading7">
    <w:name w:val="heading 7"/>
    <w:basedOn w:val="Heading6"/>
    <w:next w:val="Normal"/>
    <w:link w:val="Heading7Char"/>
    <w:uiPriority w:val="99"/>
    <w:semiHidden/>
    <w:unhideWhenUsed/>
    <w:qFormat/>
    <w:rsid w:val="00A27C56"/>
    <w:pPr>
      <w:numPr>
        <w:ilvl w:val="6"/>
      </w:numPr>
      <w:outlineLvl w:val="6"/>
    </w:pPr>
    <w:rPr>
      <w:iCs w:val="0"/>
      <w:color w:val="404040" w:themeColor="text1" w:themeTint="BF"/>
    </w:rPr>
  </w:style>
  <w:style w:type="paragraph" w:styleId="Heading8">
    <w:name w:val="heading 8"/>
    <w:basedOn w:val="Heading7"/>
    <w:next w:val="Normal"/>
    <w:link w:val="Heading8Char"/>
    <w:uiPriority w:val="99"/>
    <w:semiHidden/>
    <w:unhideWhenUsed/>
    <w:qFormat/>
    <w:rsid w:val="00A27C56"/>
    <w:pPr>
      <w:numPr>
        <w:ilvl w:val="7"/>
      </w:numPr>
      <w:outlineLvl w:val="7"/>
    </w:pPr>
    <w:rPr>
      <w:szCs w:val="20"/>
    </w:rPr>
  </w:style>
  <w:style w:type="paragraph" w:styleId="Heading9">
    <w:name w:val="heading 9"/>
    <w:basedOn w:val="Heading8"/>
    <w:next w:val="Normal"/>
    <w:link w:val="Heading9Char"/>
    <w:uiPriority w:val="99"/>
    <w:semiHidden/>
    <w:unhideWhenUsed/>
    <w:qFormat/>
    <w:rsid w:val="00A27C56"/>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67918"/>
  </w:style>
  <w:style w:type="paragraph" w:styleId="DocumentMap">
    <w:name w:val="Document Map"/>
    <w:basedOn w:val="Normal"/>
    <w:link w:val="DocumentMapChar"/>
    <w:uiPriority w:val="99"/>
    <w:semiHidden/>
    <w:unhideWhenUsed/>
    <w:rsid w:val="00167918"/>
    <w:pPr>
      <w:spacing w:line="240" w:lineRule="auto"/>
    </w:pPr>
    <w:rPr>
      <w:rFonts w:ascii="Helvetica" w:hAnsi="Helvetica"/>
    </w:rPr>
  </w:style>
  <w:style w:type="character" w:customStyle="1" w:styleId="DocumentMapChar">
    <w:name w:val="Document Map Char"/>
    <w:basedOn w:val="DefaultParagraphFont"/>
    <w:link w:val="DocumentMap"/>
    <w:uiPriority w:val="99"/>
    <w:semiHidden/>
    <w:rsid w:val="00167918"/>
    <w:rPr>
      <w:rFonts w:ascii="Helvetica" w:hAnsi="Helvetica"/>
    </w:rPr>
  </w:style>
  <w:style w:type="character" w:customStyle="1" w:styleId="Heading3Char">
    <w:name w:val="Heading 3 Char"/>
    <w:basedOn w:val="DefaultParagraphFont"/>
    <w:link w:val="Heading3"/>
    <w:uiPriority w:val="9"/>
    <w:rsid w:val="00BA73E1"/>
    <w:rPr>
      <w:rFonts w:ascii="Garamond" w:eastAsiaTheme="majorEastAsia" w:hAnsi="Garamond" w:cstheme="majorBidi"/>
      <w:sz w:val="24"/>
      <w:szCs w:val="24"/>
    </w:rPr>
  </w:style>
  <w:style w:type="character" w:customStyle="1" w:styleId="Heading1Char">
    <w:name w:val="Heading 1 Char"/>
    <w:basedOn w:val="DefaultParagraphFont"/>
    <w:link w:val="Heading1"/>
    <w:uiPriority w:val="9"/>
    <w:rsid w:val="000C73FE"/>
    <w:rPr>
      <w:rFonts w:ascii="Garamond" w:eastAsiaTheme="majorEastAsia" w:hAnsi="Garamond" w:cstheme="majorBidi"/>
      <w:b/>
      <w:bCs/>
      <w:caps/>
      <w:sz w:val="24"/>
      <w:szCs w:val="24"/>
    </w:rPr>
  </w:style>
  <w:style w:type="character" w:customStyle="1" w:styleId="Heading2Char">
    <w:name w:val="Heading 2 Char"/>
    <w:basedOn w:val="DefaultParagraphFont"/>
    <w:link w:val="Heading2"/>
    <w:uiPriority w:val="9"/>
    <w:rsid w:val="001563F8"/>
    <w:rPr>
      <w:rFonts w:ascii="Garamond" w:eastAsiaTheme="majorEastAsia" w:hAnsi="Garamond" w:cstheme="majorBidi"/>
      <w:sz w:val="24"/>
      <w:szCs w:val="24"/>
    </w:rPr>
  </w:style>
  <w:style w:type="paragraph" w:customStyle="1" w:styleId="DocumentTitle">
    <w:name w:val="Document Title"/>
    <w:next w:val="Normal"/>
    <w:qFormat/>
    <w:rsid w:val="00AC3954"/>
    <w:pPr>
      <w:keepLines/>
      <w:spacing w:before="240" w:after="240" w:line="240" w:lineRule="auto"/>
      <w:contextualSpacing/>
      <w:jc w:val="center"/>
    </w:pPr>
    <w:rPr>
      <w:rFonts w:ascii="Garamond" w:hAnsi="Garamond"/>
      <w:b/>
      <w:bCs/>
      <w:caps/>
      <w:sz w:val="24"/>
      <w:szCs w:val="24"/>
    </w:rPr>
  </w:style>
  <w:style w:type="paragraph" w:customStyle="1" w:styleId="ArticleTitle">
    <w:name w:val="Article Title"/>
    <w:next w:val="Heading2"/>
    <w:qFormat/>
    <w:rsid w:val="00AC3954"/>
    <w:pPr>
      <w:keepNext/>
      <w:spacing w:before="120" w:after="120" w:line="240" w:lineRule="auto"/>
      <w:jc w:val="center"/>
    </w:pPr>
    <w:rPr>
      <w:rFonts w:ascii="Garamond" w:hAnsi="Garamond"/>
      <w:b/>
      <w:sz w:val="24"/>
    </w:rPr>
  </w:style>
  <w:style w:type="paragraph" w:styleId="ListParagraph">
    <w:name w:val="List Paragraph"/>
    <w:basedOn w:val="Normal"/>
    <w:uiPriority w:val="1"/>
    <w:qFormat/>
    <w:rsid w:val="000A5BE2"/>
    <w:pPr>
      <w:ind w:left="720"/>
      <w:contextualSpacing/>
    </w:pPr>
  </w:style>
  <w:style w:type="paragraph" w:customStyle="1" w:styleId="SingleSpaced">
    <w:name w:val="Single Spaced"/>
    <w:basedOn w:val="Normal"/>
    <w:qFormat/>
    <w:rsid w:val="00AC3954"/>
    <w:pPr>
      <w:spacing w:line="240" w:lineRule="auto"/>
    </w:pPr>
  </w:style>
  <w:style w:type="paragraph" w:styleId="BodyText">
    <w:name w:val="Body Text"/>
    <w:basedOn w:val="Normal"/>
    <w:link w:val="BodyTextChar"/>
    <w:uiPriority w:val="99"/>
    <w:semiHidden/>
    <w:unhideWhenUsed/>
    <w:rsid w:val="00B8697C"/>
  </w:style>
  <w:style w:type="character" w:customStyle="1" w:styleId="BodyTextChar">
    <w:name w:val="Body Text Char"/>
    <w:basedOn w:val="DefaultParagraphFont"/>
    <w:link w:val="BodyText"/>
    <w:uiPriority w:val="99"/>
    <w:semiHidden/>
    <w:rsid w:val="00B8697C"/>
  </w:style>
  <w:style w:type="character" w:customStyle="1" w:styleId="Heading4Char">
    <w:name w:val="Heading 4 Char"/>
    <w:basedOn w:val="DefaultParagraphFont"/>
    <w:link w:val="Heading4"/>
    <w:uiPriority w:val="9"/>
    <w:rsid w:val="00301409"/>
    <w:rPr>
      <w:rFonts w:ascii="Garamond" w:eastAsiaTheme="majorEastAsia" w:hAnsi="Garamond" w:cstheme="majorBidi"/>
      <w:sz w:val="24"/>
      <w:szCs w:val="24"/>
    </w:rPr>
  </w:style>
  <w:style w:type="character" w:customStyle="1" w:styleId="Heading5Char">
    <w:name w:val="Heading 5 Char"/>
    <w:basedOn w:val="DefaultParagraphFont"/>
    <w:link w:val="Heading5"/>
    <w:uiPriority w:val="9"/>
    <w:semiHidden/>
    <w:rsid w:val="00B511F2"/>
    <w:rPr>
      <w:rFonts w:ascii="Garamond" w:eastAsiaTheme="majorEastAsia" w:hAnsi="Garamond" w:cstheme="majorBidi"/>
      <w:sz w:val="24"/>
      <w:szCs w:val="24"/>
    </w:rPr>
  </w:style>
  <w:style w:type="character" w:customStyle="1" w:styleId="Heading6Char">
    <w:name w:val="Heading 6 Char"/>
    <w:basedOn w:val="DefaultParagraphFont"/>
    <w:link w:val="Heading6"/>
    <w:uiPriority w:val="9"/>
    <w:semiHidden/>
    <w:rsid w:val="00B511F2"/>
    <w:rPr>
      <w:rFonts w:ascii="Garamond" w:eastAsiaTheme="majorEastAsia" w:hAnsi="Garamond" w:cstheme="majorBidi"/>
      <w:iCs/>
      <w:sz w:val="24"/>
      <w:szCs w:val="24"/>
    </w:rPr>
  </w:style>
  <w:style w:type="character" w:customStyle="1" w:styleId="Heading7Char">
    <w:name w:val="Heading 7 Char"/>
    <w:basedOn w:val="DefaultParagraphFont"/>
    <w:link w:val="Heading7"/>
    <w:uiPriority w:val="9"/>
    <w:semiHidden/>
    <w:rsid w:val="00B511F2"/>
    <w:rPr>
      <w:rFonts w:ascii="Garamond" w:eastAsiaTheme="majorEastAsia" w:hAnsi="Garamond" w:cstheme="majorBidi"/>
      <w:color w:val="404040" w:themeColor="text1" w:themeTint="BF"/>
      <w:sz w:val="24"/>
      <w:szCs w:val="24"/>
    </w:rPr>
  </w:style>
  <w:style w:type="character" w:customStyle="1" w:styleId="Heading8Char">
    <w:name w:val="Heading 8 Char"/>
    <w:basedOn w:val="DefaultParagraphFont"/>
    <w:link w:val="Heading8"/>
    <w:uiPriority w:val="9"/>
    <w:semiHidden/>
    <w:rsid w:val="00B511F2"/>
    <w:rPr>
      <w:rFonts w:ascii="Garamond" w:eastAsiaTheme="majorEastAsia" w:hAnsi="Garamond" w:cstheme="majorBidi"/>
      <w:color w:val="404040" w:themeColor="text1" w:themeTint="BF"/>
      <w:sz w:val="24"/>
      <w:szCs w:val="20"/>
    </w:rPr>
  </w:style>
  <w:style w:type="character" w:customStyle="1" w:styleId="Heading9Char">
    <w:name w:val="Heading 9 Char"/>
    <w:basedOn w:val="DefaultParagraphFont"/>
    <w:link w:val="Heading9"/>
    <w:uiPriority w:val="9"/>
    <w:semiHidden/>
    <w:rsid w:val="00B511F2"/>
    <w:rPr>
      <w:rFonts w:ascii="Garamond" w:eastAsiaTheme="majorEastAsia" w:hAnsi="Garamond" w:cstheme="majorBidi"/>
      <w:iCs/>
      <w:color w:val="404040" w:themeColor="text1" w:themeTint="BF"/>
      <w:sz w:val="24"/>
      <w:szCs w:val="20"/>
    </w:rPr>
  </w:style>
  <w:style w:type="paragraph" w:styleId="Caption">
    <w:name w:val="caption"/>
    <w:basedOn w:val="Normal"/>
    <w:next w:val="Normal"/>
    <w:uiPriority w:val="35"/>
    <w:semiHidden/>
    <w:unhideWhenUsed/>
    <w:qFormat/>
    <w:rsid w:val="00934242"/>
    <w:pPr>
      <w:spacing w:line="240" w:lineRule="auto"/>
    </w:pPr>
    <w:rPr>
      <w:b/>
      <w:bCs/>
      <w:color w:val="8C8D86" w:themeColor="accent1"/>
      <w:sz w:val="18"/>
      <w:szCs w:val="18"/>
    </w:rPr>
  </w:style>
  <w:style w:type="paragraph" w:customStyle="1" w:styleId="SectionTitle">
    <w:name w:val="Section Title"/>
    <w:next w:val="Normal"/>
    <w:qFormat/>
    <w:rsid w:val="00BD41C6"/>
    <w:pPr>
      <w:spacing w:before="120" w:after="120" w:line="240" w:lineRule="auto"/>
      <w:jc w:val="center"/>
    </w:pPr>
    <w:rPr>
      <w:rFonts w:ascii="Garamond" w:hAnsi="Garamond"/>
      <w:sz w:val="24"/>
      <w:szCs w:val="24"/>
      <w:u w:val="single"/>
    </w:rPr>
  </w:style>
  <w:style w:type="table" w:styleId="TableGrid">
    <w:name w:val="Table Grid"/>
    <w:basedOn w:val="TableNormal"/>
    <w:uiPriority w:val="39"/>
    <w:rsid w:val="00B8566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511F2"/>
    <w:pPr>
      <w:keepNext/>
      <w:spacing w:before="120" w:line="240" w:lineRule="auto"/>
      <w:contextualSpacing/>
      <w:jc w:val="center"/>
    </w:pPr>
    <w:rPr>
      <w:rFonts w:eastAsiaTheme="majorEastAsia" w:cstheme="majorBidi"/>
      <w:szCs w:val="24"/>
    </w:rPr>
  </w:style>
  <w:style w:type="numbering" w:customStyle="1" w:styleId="Headings">
    <w:name w:val="Headings"/>
    <w:uiPriority w:val="99"/>
    <w:rsid w:val="00A27C56"/>
  </w:style>
  <w:style w:type="character" w:customStyle="1" w:styleId="TitleChar">
    <w:name w:val="Title Char"/>
    <w:basedOn w:val="DefaultParagraphFont"/>
    <w:link w:val="Title"/>
    <w:uiPriority w:val="10"/>
    <w:rsid w:val="00B511F2"/>
    <w:rPr>
      <w:rFonts w:ascii="Garamond" w:eastAsiaTheme="majorEastAsia" w:hAnsi="Garamond" w:cstheme="majorBidi"/>
      <w:sz w:val="24"/>
      <w:szCs w:val="24"/>
    </w:rPr>
  </w:style>
  <w:style w:type="paragraph" w:styleId="Header">
    <w:name w:val="header"/>
    <w:basedOn w:val="Normal"/>
    <w:link w:val="HeaderChar"/>
    <w:uiPriority w:val="99"/>
    <w:unhideWhenUsed/>
    <w:rsid w:val="006D7241"/>
    <w:pPr>
      <w:tabs>
        <w:tab w:val="center" w:pos="4680"/>
        <w:tab w:val="right" w:pos="9360"/>
      </w:tabs>
      <w:spacing w:line="240" w:lineRule="auto"/>
    </w:pPr>
  </w:style>
  <w:style w:type="character" w:customStyle="1" w:styleId="HeaderChar">
    <w:name w:val="Header Char"/>
    <w:basedOn w:val="DefaultParagraphFont"/>
    <w:link w:val="Header"/>
    <w:uiPriority w:val="99"/>
    <w:rsid w:val="006D7241"/>
    <w:rPr>
      <w:rFonts w:ascii="Garamond" w:hAnsi="Garamond"/>
      <w:sz w:val="24"/>
    </w:rPr>
  </w:style>
  <w:style w:type="paragraph" w:styleId="Footer">
    <w:name w:val="footer"/>
    <w:basedOn w:val="Normal"/>
    <w:link w:val="FooterChar"/>
    <w:uiPriority w:val="99"/>
    <w:unhideWhenUsed/>
    <w:rsid w:val="006D7241"/>
    <w:pPr>
      <w:tabs>
        <w:tab w:val="center" w:pos="4680"/>
        <w:tab w:val="right" w:pos="9360"/>
      </w:tabs>
      <w:spacing w:line="240" w:lineRule="auto"/>
    </w:pPr>
  </w:style>
  <w:style w:type="character" w:customStyle="1" w:styleId="FooterChar">
    <w:name w:val="Footer Char"/>
    <w:basedOn w:val="DefaultParagraphFont"/>
    <w:link w:val="Footer"/>
    <w:uiPriority w:val="99"/>
    <w:rsid w:val="006D7241"/>
    <w:rPr>
      <w:rFonts w:ascii="Garamond" w:hAnsi="Garamond"/>
      <w:sz w:val="24"/>
    </w:rPr>
  </w:style>
  <w:style w:type="character" w:styleId="PageNumber">
    <w:name w:val="page number"/>
    <w:basedOn w:val="DefaultParagraphFont"/>
    <w:uiPriority w:val="99"/>
    <w:semiHidden/>
    <w:unhideWhenUsed/>
    <w:rsid w:val="006D7241"/>
  </w:style>
  <w:style w:type="paragraph" w:styleId="TOCHeading">
    <w:name w:val="TOC Heading"/>
    <w:basedOn w:val="Heading1"/>
    <w:next w:val="Normal"/>
    <w:uiPriority w:val="39"/>
    <w:semiHidden/>
    <w:unhideWhenUsed/>
    <w:qFormat/>
    <w:rsid w:val="00934242"/>
    <w:pPr>
      <w:numPr>
        <w:numId w:val="0"/>
      </w:numPr>
      <w:outlineLvl w:val="9"/>
    </w:pPr>
  </w:style>
  <w:style w:type="paragraph" w:styleId="BalloonText">
    <w:name w:val="Balloon Text"/>
    <w:basedOn w:val="Normal"/>
    <w:link w:val="BalloonTextChar"/>
    <w:uiPriority w:val="99"/>
    <w:semiHidden/>
    <w:unhideWhenUsed/>
    <w:rsid w:val="00BD162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D1623"/>
    <w:rPr>
      <w:rFonts w:ascii="Lucida Grande" w:hAnsi="Lucida Grande"/>
      <w:sz w:val="18"/>
      <w:szCs w:val="18"/>
    </w:rPr>
  </w:style>
  <w:style w:type="character" w:customStyle="1" w:styleId="textChar">
    <w:name w:val="text Char"/>
    <w:link w:val="text"/>
    <w:rsid w:val="005115B9"/>
    <w:rPr>
      <w:rFonts w:ascii="Times" w:hAnsi="Times"/>
      <w:noProof/>
      <w:snapToGrid w:val="0"/>
      <w:sz w:val="24"/>
    </w:rPr>
  </w:style>
  <w:style w:type="paragraph" w:customStyle="1" w:styleId="text">
    <w:name w:val="text"/>
    <w:basedOn w:val="Normal"/>
    <w:link w:val="textChar"/>
    <w:qFormat/>
    <w:rsid w:val="005115B9"/>
    <w:pPr>
      <w:spacing w:after="240" w:line="240" w:lineRule="auto"/>
      <w:ind w:firstLine="432"/>
    </w:pPr>
    <w:rPr>
      <w:rFonts w:ascii="Times" w:hAnsi="Times"/>
      <w:noProof/>
      <w:snapToGrid w:val="0"/>
    </w:rPr>
  </w:style>
  <w:style w:type="paragraph" w:customStyle="1" w:styleId="Heading11">
    <w:name w:val="Heading 11"/>
    <w:next w:val="ArticleTitle"/>
    <w:qFormat/>
    <w:rsid w:val="00235E2C"/>
    <w:pPr>
      <w:keepNext/>
      <w:keepLines/>
      <w:numPr>
        <w:numId w:val="2"/>
      </w:numPr>
      <w:spacing w:before="240" w:after="240" w:line="240" w:lineRule="auto"/>
      <w:jc w:val="center"/>
      <w:outlineLvl w:val="0"/>
    </w:pPr>
    <w:rPr>
      <w:rFonts w:ascii="Garamond" w:eastAsia="Tahoma" w:hAnsi="Garamond" w:cs="Tahoma"/>
      <w:b/>
      <w:caps/>
      <w:sz w:val="24"/>
      <w:szCs w:val="24"/>
    </w:rPr>
  </w:style>
  <w:style w:type="paragraph" w:customStyle="1" w:styleId="Heading21">
    <w:name w:val="Heading 21"/>
    <w:basedOn w:val="Heading11"/>
    <w:next w:val="SectionTitle"/>
    <w:qFormat/>
    <w:rsid w:val="00235E2C"/>
    <w:pPr>
      <w:keepNext w:val="0"/>
      <w:numPr>
        <w:ilvl w:val="1"/>
      </w:numPr>
      <w:spacing w:before="120" w:after="120"/>
      <w:outlineLvl w:val="1"/>
    </w:pPr>
    <w:rPr>
      <w:b w:val="0"/>
      <w:caps w:val="0"/>
    </w:rPr>
  </w:style>
  <w:style w:type="paragraph" w:customStyle="1" w:styleId="Heading31">
    <w:name w:val="Heading 31"/>
    <w:basedOn w:val="Heading21"/>
    <w:next w:val="Normal"/>
    <w:qFormat/>
    <w:rsid w:val="00235E2C"/>
    <w:pPr>
      <w:numPr>
        <w:ilvl w:val="2"/>
      </w:numPr>
      <w:tabs>
        <w:tab w:val="left" w:pos="864"/>
        <w:tab w:val="left" w:pos="1368"/>
        <w:tab w:val="left" w:pos="1584"/>
      </w:tabs>
      <w:spacing w:before="0" w:line="360" w:lineRule="auto"/>
      <w:jc w:val="both"/>
      <w:outlineLvl w:val="2"/>
    </w:pPr>
  </w:style>
  <w:style w:type="paragraph" w:customStyle="1" w:styleId="Heading41">
    <w:name w:val="Heading 41"/>
    <w:basedOn w:val="Heading31"/>
    <w:next w:val="Normal"/>
    <w:qFormat/>
    <w:rsid w:val="00235E2C"/>
    <w:pPr>
      <w:numPr>
        <w:ilvl w:val="3"/>
      </w:numPr>
      <w:tabs>
        <w:tab w:val="clear" w:pos="1368"/>
        <w:tab w:val="left" w:pos="0"/>
      </w:tabs>
      <w:outlineLvl w:val="3"/>
    </w:pPr>
  </w:style>
  <w:style w:type="paragraph" w:customStyle="1" w:styleId="Heading51">
    <w:name w:val="Heading 51"/>
    <w:basedOn w:val="Heading41"/>
    <w:next w:val="Normal"/>
    <w:qFormat/>
    <w:rsid w:val="00235E2C"/>
    <w:pPr>
      <w:keepNext/>
      <w:numPr>
        <w:ilvl w:val="4"/>
      </w:numPr>
      <w:tabs>
        <w:tab w:val="left" w:pos="0"/>
      </w:tabs>
      <w:spacing w:before="200"/>
      <w:outlineLvl w:val="4"/>
    </w:pPr>
  </w:style>
  <w:style w:type="paragraph" w:customStyle="1" w:styleId="Heading61">
    <w:name w:val="Heading 61"/>
    <w:basedOn w:val="Heading51"/>
    <w:next w:val="Normal"/>
    <w:qFormat/>
    <w:rsid w:val="00235E2C"/>
    <w:pPr>
      <w:numPr>
        <w:ilvl w:val="5"/>
      </w:numPr>
      <w:tabs>
        <w:tab w:val="clear" w:pos="864"/>
        <w:tab w:val="clear" w:pos="1584"/>
        <w:tab w:val="left" w:pos="0"/>
      </w:tabs>
      <w:outlineLvl w:val="5"/>
    </w:pPr>
  </w:style>
  <w:style w:type="paragraph" w:customStyle="1" w:styleId="Heading71">
    <w:name w:val="Heading 71"/>
    <w:basedOn w:val="Heading61"/>
    <w:next w:val="Normal"/>
    <w:qFormat/>
    <w:rsid w:val="00235E2C"/>
    <w:pPr>
      <w:numPr>
        <w:ilvl w:val="6"/>
      </w:numPr>
      <w:outlineLvl w:val="6"/>
    </w:pPr>
    <w:rPr>
      <w:color w:val="404040"/>
    </w:rPr>
  </w:style>
  <w:style w:type="paragraph" w:customStyle="1" w:styleId="Heading81">
    <w:name w:val="Heading 81"/>
    <w:basedOn w:val="Heading71"/>
    <w:next w:val="Normal"/>
    <w:qFormat/>
    <w:rsid w:val="00235E2C"/>
    <w:pPr>
      <w:numPr>
        <w:ilvl w:val="7"/>
      </w:numPr>
      <w:outlineLvl w:val="7"/>
    </w:pPr>
    <w:rPr>
      <w:szCs w:val="20"/>
    </w:rPr>
  </w:style>
  <w:style w:type="paragraph" w:customStyle="1" w:styleId="Heading91">
    <w:name w:val="Heading 91"/>
    <w:basedOn w:val="Heading81"/>
    <w:next w:val="Normal"/>
    <w:qFormat/>
    <w:rsid w:val="00235E2C"/>
    <w:pPr>
      <w:numPr>
        <w:ilvl w:val="8"/>
      </w:numPr>
      <w:outlineLvl w:val="8"/>
    </w:pPr>
  </w:style>
  <w:style w:type="paragraph" w:customStyle="1" w:styleId="Text0">
    <w:name w:val="Text"/>
    <w:basedOn w:val="Normal"/>
    <w:rsid w:val="00551D6B"/>
    <w:pPr>
      <w:spacing w:after="240" w:line="240" w:lineRule="auto"/>
      <w:ind w:firstLine="432"/>
    </w:pPr>
    <w:rPr>
      <w:rFonts w:ascii="Times" w:eastAsia="Times New Roman" w:hAnsi="Times" w:cs="Times New Roman"/>
      <w:noProof/>
      <w:szCs w:val="20"/>
    </w:rPr>
  </w:style>
  <w:style w:type="paragraph" w:customStyle="1" w:styleId="Text3pcRL">
    <w:name w:val="Text 3pc R&amp;L"/>
    <w:basedOn w:val="Normal"/>
    <w:rsid w:val="00551D6B"/>
    <w:pPr>
      <w:spacing w:after="240" w:line="260" w:lineRule="exact"/>
      <w:ind w:left="720" w:right="720"/>
      <w:jc w:val="left"/>
    </w:pPr>
    <w:rPr>
      <w:rFonts w:ascii="Times" w:eastAsia="Times New Roman" w:hAnsi="Times" w:cs="Times New Roman"/>
      <w:noProof/>
      <w:szCs w:val="20"/>
    </w:rPr>
  </w:style>
  <w:style w:type="paragraph" w:customStyle="1" w:styleId="centerhead">
    <w:name w:val="center head"/>
    <w:basedOn w:val="Normal"/>
    <w:rsid w:val="00551D6B"/>
    <w:pPr>
      <w:keepNext/>
      <w:tabs>
        <w:tab w:val="left" w:pos="720"/>
      </w:tabs>
      <w:spacing w:after="360" w:line="240" w:lineRule="auto"/>
      <w:jc w:val="center"/>
    </w:pPr>
    <w:rPr>
      <w:rFonts w:ascii="Times" w:eastAsia="Times New Roman" w:hAnsi="Times" w:cs="Times New Roman"/>
      <w:b/>
      <w:noProof/>
      <w:sz w:val="28"/>
      <w:szCs w:val="20"/>
    </w:rPr>
  </w:style>
  <w:style w:type="paragraph" w:styleId="BodyText2">
    <w:name w:val="Body Text 2"/>
    <w:basedOn w:val="Normal"/>
    <w:link w:val="BodyText2Char"/>
    <w:uiPriority w:val="99"/>
    <w:semiHidden/>
    <w:unhideWhenUsed/>
    <w:rsid w:val="00BD28F4"/>
  </w:style>
  <w:style w:type="character" w:customStyle="1" w:styleId="BodyText2Char">
    <w:name w:val="Body Text 2 Char"/>
    <w:basedOn w:val="DefaultParagraphFont"/>
    <w:link w:val="BodyText2"/>
    <w:uiPriority w:val="99"/>
    <w:semiHidden/>
    <w:rsid w:val="00BD28F4"/>
    <w:rPr>
      <w:rFonts w:ascii="Garamond" w:hAnsi="Garamond"/>
      <w:sz w:val="24"/>
    </w:rPr>
  </w:style>
  <w:style w:type="paragraph" w:styleId="BodyTextIndent3">
    <w:name w:val="Body Text Indent 3"/>
    <w:basedOn w:val="Normal"/>
    <w:link w:val="BodyTextIndent3Char"/>
    <w:uiPriority w:val="99"/>
    <w:semiHidden/>
    <w:unhideWhenUsed/>
    <w:rsid w:val="00BD28F4"/>
    <w:pPr>
      <w:ind w:left="360"/>
    </w:pPr>
    <w:rPr>
      <w:sz w:val="16"/>
      <w:szCs w:val="16"/>
    </w:rPr>
  </w:style>
  <w:style w:type="character" w:customStyle="1" w:styleId="BodyTextIndent3Char">
    <w:name w:val="Body Text Indent 3 Char"/>
    <w:basedOn w:val="DefaultParagraphFont"/>
    <w:link w:val="BodyTextIndent3"/>
    <w:uiPriority w:val="99"/>
    <w:semiHidden/>
    <w:rsid w:val="00BD28F4"/>
    <w:rPr>
      <w:rFonts w:ascii="Garamond" w:hAnsi="Garamond"/>
      <w:sz w:val="16"/>
      <w:szCs w:val="16"/>
    </w:rPr>
  </w:style>
  <w:style w:type="paragraph" w:styleId="BodyTextIndent2">
    <w:name w:val="Body Text Indent 2"/>
    <w:basedOn w:val="Normal"/>
    <w:link w:val="BodyTextIndent2Char"/>
    <w:uiPriority w:val="99"/>
    <w:semiHidden/>
    <w:unhideWhenUsed/>
    <w:rsid w:val="00921299"/>
    <w:pPr>
      <w:ind w:left="360"/>
    </w:pPr>
  </w:style>
  <w:style w:type="character" w:customStyle="1" w:styleId="BodyTextIndent2Char">
    <w:name w:val="Body Text Indent 2 Char"/>
    <w:basedOn w:val="DefaultParagraphFont"/>
    <w:link w:val="BodyTextIndent2"/>
    <w:uiPriority w:val="99"/>
    <w:semiHidden/>
    <w:rsid w:val="00921299"/>
    <w:rPr>
      <w:rFonts w:ascii="Garamond" w:hAnsi="Garamond"/>
      <w:sz w:val="24"/>
    </w:rPr>
  </w:style>
  <w:style w:type="paragraph" w:customStyle="1" w:styleId="CenterHead0">
    <w:name w:val="Center Head"/>
    <w:basedOn w:val="Normal"/>
    <w:rsid w:val="00512667"/>
    <w:pPr>
      <w:keepNext/>
      <w:tabs>
        <w:tab w:val="left" w:pos="720"/>
      </w:tabs>
      <w:spacing w:after="360" w:line="240" w:lineRule="auto"/>
      <w:jc w:val="center"/>
    </w:pPr>
    <w:rPr>
      <w:rFonts w:ascii="Times" w:eastAsia="Times New Roman" w:hAnsi="Times" w:cs="Times New Roman"/>
      <w:b/>
      <w:noProof/>
      <w:sz w:val="28"/>
      <w:szCs w:val="20"/>
    </w:rPr>
  </w:style>
  <w:style w:type="character" w:styleId="CommentReference">
    <w:name w:val="annotation reference"/>
    <w:basedOn w:val="DefaultParagraphFont"/>
    <w:uiPriority w:val="99"/>
    <w:semiHidden/>
    <w:unhideWhenUsed/>
    <w:rsid w:val="00B42EB6"/>
    <w:rPr>
      <w:sz w:val="18"/>
      <w:szCs w:val="18"/>
    </w:rPr>
  </w:style>
  <w:style w:type="paragraph" w:styleId="CommentText">
    <w:name w:val="annotation text"/>
    <w:basedOn w:val="Normal"/>
    <w:link w:val="CommentTextChar"/>
    <w:uiPriority w:val="99"/>
    <w:semiHidden/>
    <w:unhideWhenUsed/>
    <w:rsid w:val="00B42EB6"/>
    <w:pPr>
      <w:spacing w:line="240" w:lineRule="auto"/>
    </w:pPr>
    <w:rPr>
      <w:szCs w:val="24"/>
    </w:rPr>
  </w:style>
  <w:style w:type="character" w:customStyle="1" w:styleId="CommentTextChar">
    <w:name w:val="Comment Text Char"/>
    <w:basedOn w:val="DefaultParagraphFont"/>
    <w:link w:val="CommentText"/>
    <w:uiPriority w:val="99"/>
    <w:semiHidden/>
    <w:rsid w:val="00B42EB6"/>
    <w:rPr>
      <w:rFonts w:ascii="Garamond" w:hAnsi="Garamond"/>
      <w:sz w:val="24"/>
      <w:szCs w:val="24"/>
    </w:rPr>
  </w:style>
  <w:style w:type="paragraph" w:styleId="CommentSubject">
    <w:name w:val="annotation subject"/>
    <w:basedOn w:val="CommentText"/>
    <w:next w:val="CommentText"/>
    <w:link w:val="CommentSubjectChar"/>
    <w:uiPriority w:val="99"/>
    <w:semiHidden/>
    <w:unhideWhenUsed/>
    <w:rsid w:val="00B42EB6"/>
    <w:rPr>
      <w:b/>
      <w:bCs/>
      <w:sz w:val="20"/>
      <w:szCs w:val="20"/>
    </w:rPr>
  </w:style>
  <w:style w:type="character" w:customStyle="1" w:styleId="CommentSubjectChar">
    <w:name w:val="Comment Subject Char"/>
    <w:basedOn w:val="CommentTextChar"/>
    <w:link w:val="CommentSubject"/>
    <w:uiPriority w:val="99"/>
    <w:semiHidden/>
    <w:rsid w:val="00B42EB6"/>
    <w:rPr>
      <w:rFonts w:ascii="Garamond" w:hAnsi="Garamond"/>
      <w:b/>
      <w:bCs/>
      <w:sz w:val="20"/>
      <w:szCs w:val="20"/>
    </w:rPr>
  </w:style>
  <w:style w:type="paragraph" w:customStyle="1" w:styleId="Style8">
    <w:name w:val="Style8"/>
    <w:basedOn w:val="Normal"/>
    <w:rsid w:val="00F22E44"/>
    <w:pPr>
      <w:widowControl w:val="0"/>
      <w:autoSpaceDE w:val="0"/>
      <w:autoSpaceDN w:val="0"/>
      <w:adjustRightInd w:val="0"/>
      <w:spacing w:line="258" w:lineRule="exact"/>
    </w:pPr>
    <w:rPr>
      <w:rFonts w:ascii="Times New Roman" w:eastAsia="Times New Roman" w:hAnsi="Times New Roman" w:cs="Times New Roman"/>
      <w:szCs w:val="24"/>
    </w:rPr>
  </w:style>
  <w:style w:type="paragraph" w:styleId="NormalWeb">
    <w:name w:val="Normal (Web)"/>
    <w:basedOn w:val="Normal"/>
    <w:uiPriority w:val="99"/>
    <w:semiHidden/>
    <w:unhideWhenUsed/>
    <w:rsid w:val="00C17E57"/>
    <w:pPr>
      <w:spacing w:before="100" w:beforeAutospacing="1" w:after="100" w:afterAutospacing="1" w:line="240" w:lineRule="auto"/>
      <w:jc w:val="left"/>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7114">
      <w:bodyDiv w:val="1"/>
      <w:marLeft w:val="0"/>
      <w:marRight w:val="0"/>
      <w:marTop w:val="0"/>
      <w:marBottom w:val="0"/>
      <w:divBdr>
        <w:top w:val="none" w:sz="0" w:space="0" w:color="auto"/>
        <w:left w:val="none" w:sz="0" w:space="0" w:color="auto"/>
        <w:bottom w:val="none" w:sz="0" w:space="0" w:color="auto"/>
        <w:right w:val="none" w:sz="0" w:space="0" w:color="auto"/>
      </w:divBdr>
    </w:div>
    <w:div w:id="734671331">
      <w:bodyDiv w:val="1"/>
      <w:marLeft w:val="0"/>
      <w:marRight w:val="0"/>
      <w:marTop w:val="0"/>
      <w:marBottom w:val="0"/>
      <w:divBdr>
        <w:top w:val="none" w:sz="0" w:space="0" w:color="auto"/>
        <w:left w:val="none" w:sz="0" w:space="0" w:color="auto"/>
        <w:bottom w:val="none" w:sz="0" w:space="0" w:color="auto"/>
        <w:right w:val="none" w:sz="0" w:space="0" w:color="auto"/>
      </w:divBdr>
    </w:div>
    <w:div w:id="811753121">
      <w:bodyDiv w:val="1"/>
      <w:marLeft w:val="0"/>
      <w:marRight w:val="0"/>
      <w:marTop w:val="0"/>
      <w:marBottom w:val="0"/>
      <w:divBdr>
        <w:top w:val="none" w:sz="0" w:space="0" w:color="auto"/>
        <w:left w:val="none" w:sz="0" w:space="0" w:color="auto"/>
        <w:bottom w:val="none" w:sz="0" w:space="0" w:color="auto"/>
        <w:right w:val="none" w:sz="0" w:space="0" w:color="auto"/>
      </w:divBdr>
    </w:div>
    <w:div w:id="1010789462">
      <w:bodyDiv w:val="1"/>
      <w:marLeft w:val="0"/>
      <w:marRight w:val="0"/>
      <w:marTop w:val="0"/>
      <w:marBottom w:val="0"/>
      <w:divBdr>
        <w:top w:val="none" w:sz="0" w:space="0" w:color="auto"/>
        <w:left w:val="none" w:sz="0" w:space="0" w:color="auto"/>
        <w:bottom w:val="none" w:sz="0" w:space="0" w:color="auto"/>
        <w:right w:val="none" w:sz="0" w:space="0" w:color="auto"/>
      </w:divBdr>
    </w:div>
    <w:div w:id="1045718604">
      <w:bodyDiv w:val="1"/>
      <w:marLeft w:val="0"/>
      <w:marRight w:val="0"/>
      <w:marTop w:val="0"/>
      <w:marBottom w:val="0"/>
      <w:divBdr>
        <w:top w:val="none" w:sz="0" w:space="0" w:color="auto"/>
        <w:left w:val="none" w:sz="0" w:space="0" w:color="auto"/>
        <w:bottom w:val="none" w:sz="0" w:space="0" w:color="auto"/>
        <w:right w:val="none" w:sz="0" w:space="0" w:color="auto"/>
      </w:divBdr>
    </w:div>
    <w:div w:id="1275942364">
      <w:bodyDiv w:val="1"/>
      <w:marLeft w:val="0"/>
      <w:marRight w:val="0"/>
      <w:marTop w:val="0"/>
      <w:marBottom w:val="0"/>
      <w:divBdr>
        <w:top w:val="none" w:sz="0" w:space="0" w:color="auto"/>
        <w:left w:val="none" w:sz="0" w:space="0" w:color="auto"/>
        <w:bottom w:val="none" w:sz="0" w:space="0" w:color="auto"/>
        <w:right w:val="none" w:sz="0" w:space="0" w:color="auto"/>
      </w:divBdr>
    </w:div>
    <w:div w:id="1635066039">
      <w:bodyDiv w:val="1"/>
      <w:marLeft w:val="0"/>
      <w:marRight w:val="0"/>
      <w:marTop w:val="0"/>
      <w:marBottom w:val="0"/>
      <w:divBdr>
        <w:top w:val="none" w:sz="0" w:space="0" w:color="auto"/>
        <w:left w:val="none" w:sz="0" w:space="0" w:color="auto"/>
        <w:bottom w:val="none" w:sz="0" w:space="0" w:color="auto"/>
        <w:right w:val="none" w:sz="0" w:space="0" w:color="auto"/>
      </w:divBdr>
    </w:div>
    <w:div w:id="1751610713">
      <w:bodyDiv w:val="1"/>
      <w:marLeft w:val="0"/>
      <w:marRight w:val="0"/>
      <w:marTop w:val="0"/>
      <w:marBottom w:val="0"/>
      <w:divBdr>
        <w:top w:val="none" w:sz="0" w:space="0" w:color="auto"/>
        <w:left w:val="none" w:sz="0" w:space="0" w:color="auto"/>
        <w:bottom w:val="none" w:sz="0" w:space="0" w:color="auto"/>
        <w:right w:val="none" w:sz="0" w:space="0" w:color="auto"/>
      </w:divBdr>
    </w:div>
    <w:div w:id="2117403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Crop">
  <a:themeElements>
    <a:clrScheme name="Crop">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Crop">
      <a:majorFont>
        <a:latin typeface="Franklin Gothic Book"/>
        <a:ea typeface=""/>
        <a:cs typeface=""/>
      </a:majorFont>
      <a:minorFont>
        <a:latin typeface="Franklin Gothic Book"/>
        <a:ea typeface=""/>
        <a:cs typeface=""/>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6B417-A42C-0647-9B83-B9AB2FA5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1251</TotalTime>
  <Pages>10</Pages>
  <Words>3447</Words>
  <Characters>19649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CaseRails</Company>
  <LinksUpToDate>false</LinksUpToDate>
  <CharactersWithSpaces>23050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Zeller</dc:creator>
  <cp:keywords/>
  <dc:description/>
  <cp:lastModifiedBy>Jeff</cp:lastModifiedBy>
  <cp:revision>67</cp:revision>
  <dcterms:created xsi:type="dcterms:W3CDTF">2018-03-06T00:38:00Z</dcterms:created>
  <dcterms:modified xsi:type="dcterms:W3CDTF">2022-02-02T13:04:00Z</dcterms:modified>
</cp:coreProperties>
</file>