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9E5D" w14:textId="72E934F3"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JOINT-VENTURE AGREEMENT</w:t>
      </w:r>
    </w:p>
    <w:p w14:paraId="7D9113E6" w14:textId="56D4B2B3" w:rsidR="005A48A1" w:rsidRPr="004514B1" w:rsidRDefault="005A48A1"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 xml:space="preserve">FOR THE CONSTRUCTION OF </w:t>
      </w:r>
    </w:p>
    <w:p w14:paraId="5C73857B" w14:textId="3A31E495" w:rsidR="005A48A1" w:rsidRPr="004514B1" w:rsidRDefault="005A48A1"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_________________</w:t>
      </w:r>
      <w:r w:rsidR="00844637" w:rsidRPr="004514B1">
        <w:rPr>
          <w:rFonts w:ascii="Garamond" w:hAnsi="Garamond" w:cs="Times New Roman"/>
          <w:b/>
          <w:bCs/>
          <w:color w:val="000000"/>
          <w:sz w:val="24"/>
          <w:szCs w:val="24"/>
        </w:rPr>
        <w:t xml:space="preserve"> (“PROJECT”)</w:t>
      </w:r>
    </w:p>
    <w:p w14:paraId="1DF7C926" w14:textId="67AE3ACB" w:rsidR="00E17C6B" w:rsidRPr="004514B1" w:rsidRDefault="000C5604" w:rsidP="00365133">
      <w:pPr>
        <w:widowControl w:val="0"/>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The undersigned parties, </w:t>
      </w:r>
      <w:r w:rsidRPr="004514B1">
        <w:rPr>
          <w:rFonts w:ascii="Garamond" w:hAnsi="Garamond" w:cs="Times New Roman"/>
          <w:i/>
          <w:iCs/>
          <w:color w:val="000000"/>
          <w:sz w:val="24"/>
          <w:szCs w:val="24"/>
        </w:rPr>
        <w:t>[name of party 1]</w:t>
      </w:r>
      <w:r w:rsidRPr="004514B1">
        <w:rPr>
          <w:rFonts w:ascii="Garamond" w:hAnsi="Garamond" w:cs="Times New Roman"/>
          <w:color w:val="000000"/>
          <w:sz w:val="24"/>
          <w:szCs w:val="24"/>
        </w:rPr>
        <w:t xml:space="preserve">, </w:t>
      </w:r>
      <w:r w:rsidR="00F95AA1" w:rsidRPr="004514B1">
        <w:rPr>
          <w:rFonts w:ascii="Garamond" w:hAnsi="Garamond" w:cs="Times New Roman"/>
          <w:color w:val="000000"/>
          <w:sz w:val="24"/>
          <w:szCs w:val="24"/>
        </w:rPr>
        <w:t>with a principal place of business located at</w:t>
      </w:r>
      <w:r w:rsidRPr="004514B1">
        <w:rPr>
          <w:rFonts w:ascii="Garamond" w:hAnsi="Garamond" w:cs="Times New Roman"/>
          <w:color w:val="000000"/>
          <w:sz w:val="24"/>
          <w:szCs w:val="24"/>
        </w:rPr>
        <w:t xml:space="preserve"> </w:t>
      </w:r>
      <w:r w:rsidRPr="004514B1">
        <w:rPr>
          <w:rFonts w:ascii="Garamond" w:hAnsi="Garamond" w:cs="Times New Roman"/>
          <w:i/>
          <w:iCs/>
          <w:color w:val="000000"/>
          <w:sz w:val="24"/>
          <w:szCs w:val="24"/>
        </w:rPr>
        <w:t>[address of party 1]</w:t>
      </w:r>
      <w:r w:rsidRPr="004514B1">
        <w:rPr>
          <w:rFonts w:ascii="Garamond" w:hAnsi="Garamond" w:cs="Times New Roman"/>
          <w:color w:val="000000"/>
          <w:sz w:val="24"/>
          <w:szCs w:val="24"/>
        </w:rPr>
        <w:t xml:space="preserve">, </w:t>
      </w:r>
      <w:r w:rsidRPr="004514B1">
        <w:rPr>
          <w:rFonts w:ascii="Garamond" w:hAnsi="Garamond" w:cs="Times New Roman"/>
          <w:i/>
          <w:iCs/>
          <w:color w:val="000000"/>
          <w:sz w:val="24"/>
          <w:szCs w:val="24"/>
        </w:rPr>
        <w:t>[name of city]</w:t>
      </w:r>
      <w:r w:rsidRPr="004514B1">
        <w:rPr>
          <w:rFonts w:ascii="Garamond" w:hAnsi="Garamond" w:cs="Times New Roman"/>
          <w:color w:val="000000"/>
          <w:sz w:val="24"/>
          <w:szCs w:val="24"/>
        </w:rPr>
        <w:t xml:space="preserve">, </w:t>
      </w:r>
      <w:r w:rsidRPr="004514B1">
        <w:rPr>
          <w:rFonts w:ascii="Garamond" w:hAnsi="Garamond" w:cs="Times New Roman"/>
          <w:i/>
          <w:iCs/>
          <w:color w:val="000000"/>
          <w:sz w:val="24"/>
          <w:szCs w:val="24"/>
        </w:rPr>
        <w:t>[name of county]</w:t>
      </w:r>
      <w:r w:rsidR="00F95AA1" w:rsidRPr="004514B1">
        <w:rPr>
          <w:rFonts w:ascii="Garamond" w:hAnsi="Garamond" w:cs="Times New Roman"/>
          <w:color w:val="000000"/>
          <w:sz w:val="24"/>
          <w:szCs w:val="24"/>
        </w:rPr>
        <w:t>, New York and</w:t>
      </w:r>
      <w:r w:rsidRPr="004514B1">
        <w:rPr>
          <w:rFonts w:ascii="Garamond" w:hAnsi="Garamond" w:cs="Times New Roman"/>
          <w:color w:val="000000"/>
          <w:sz w:val="24"/>
          <w:szCs w:val="24"/>
        </w:rPr>
        <w:t xml:space="preserve"> </w:t>
      </w:r>
      <w:r w:rsidRPr="004514B1">
        <w:rPr>
          <w:rFonts w:ascii="Garamond" w:hAnsi="Garamond" w:cs="Times New Roman"/>
          <w:i/>
          <w:iCs/>
          <w:color w:val="000000"/>
          <w:sz w:val="24"/>
          <w:szCs w:val="24"/>
        </w:rPr>
        <w:t>[name of party 2]</w:t>
      </w:r>
      <w:r w:rsidRPr="004514B1">
        <w:rPr>
          <w:rFonts w:ascii="Garamond" w:hAnsi="Garamond" w:cs="Times New Roman"/>
          <w:color w:val="000000"/>
          <w:sz w:val="24"/>
          <w:szCs w:val="24"/>
        </w:rPr>
        <w:t xml:space="preserve">, </w:t>
      </w:r>
      <w:r w:rsidR="00F95AA1" w:rsidRPr="004514B1">
        <w:rPr>
          <w:rFonts w:ascii="Garamond" w:hAnsi="Garamond" w:cs="Times New Roman"/>
          <w:color w:val="000000"/>
          <w:sz w:val="24"/>
          <w:szCs w:val="24"/>
        </w:rPr>
        <w:t>with a principal place of business located at</w:t>
      </w:r>
      <w:r w:rsidRPr="004514B1">
        <w:rPr>
          <w:rFonts w:ascii="Garamond" w:hAnsi="Garamond" w:cs="Times New Roman"/>
          <w:color w:val="000000"/>
          <w:sz w:val="24"/>
          <w:szCs w:val="24"/>
        </w:rPr>
        <w:t xml:space="preserve"> </w:t>
      </w:r>
      <w:r w:rsidRPr="004514B1">
        <w:rPr>
          <w:rFonts w:ascii="Garamond" w:hAnsi="Garamond" w:cs="Times New Roman"/>
          <w:i/>
          <w:iCs/>
          <w:color w:val="000000"/>
          <w:sz w:val="24"/>
          <w:szCs w:val="24"/>
        </w:rPr>
        <w:t>[address of party 2]</w:t>
      </w:r>
      <w:r w:rsidRPr="004514B1">
        <w:rPr>
          <w:rFonts w:ascii="Garamond" w:hAnsi="Garamond" w:cs="Times New Roman"/>
          <w:color w:val="000000"/>
          <w:sz w:val="24"/>
          <w:szCs w:val="24"/>
        </w:rPr>
        <w:t xml:space="preserve">, </w:t>
      </w:r>
      <w:r w:rsidRPr="004514B1">
        <w:rPr>
          <w:rFonts w:ascii="Garamond" w:hAnsi="Garamond" w:cs="Times New Roman"/>
          <w:i/>
          <w:iCs/>
          <w:color w:val="000000"/>
          <w:sz w:val="24"/>
          <w:szCs w:val="24"/>
        </w:rPr>
        <w:t>[name of city]</w:t>
      </w:r>
      <w:r w:rsidRPr="004514B1">
        <w:rPr>
          <w:rFonts w:ascii="Garamond" w:hAnsi="Garamond" w:cs="Times New Roman"/>
          <w:color w:val="000000"/>
          <w:sz w:val="24"/>
          <w:szCs w:val="24"/>
        </w:rPr>
        <w:t>, New York</w:t>
      </w:r>
      <w:r w:rsidR="00317F04" w:rsidRPr="004514B1">
        <w:rPr>
          <w:rFonts w:ascii="Garamond" w:hAnsi="Garamond" w:cs="Times New Roman"/>
          <w:color w:val="000000"/>
          <w:sz w:val="24"/>
          <w:szCs w:val="24"/>
        </w:rPr>
        <w:t xml:space="preserve"> </w:t>
      </w:r>
      <w:r w:rsidRPr="004514B1">
        <w:rPr>
          <w:rFonts w:ascii="Garamond" w:hAnsi="Garamond" w:cs="Times New Roman"/>
          <w:color w:val="000000"/>
          <w:sz w:val="24"/>
          <w:szCs w:val="24"/>
        </w:rPr>
        <w:t>mutually agree to engage in and carry on as joint venturers a construction contract as more fully described within.</w:t>
      </w:r>
    </w:p>
    <w:p w14:paraId="1A6B35AF" w14:textId="4D3BB6D1" w:rsidR="0031184E" w:rsidRPr="004514B1" w:rsidRDefault="00BB57B3" w:rsidP="004E6FCC">
      <w:pPr>
        <w:widowControl w:val="0"/>
        <w:autoSpaceDE w:val="0"/>
        <w:autoSpaceDN w:val="0"/>
        <w:adjustRightInd w:val="0"/>
        <w:spacing w:before="100" w:after="100" w:line="480" w:lineRule="auto"/>
        <w:ind w:firstLine="720"/>
        <w:jc w:val="both"/>
        <w:rPr>
          <w:rFonts w:ascii="Garamond" w:hAnsi="Garamond" w:cs="Times New Roman"/>
          <w:color w:val="000000"/>
          <w:sz w:val="24"/>
          <w:szCs w:val="24"/>
        </w:rPr>
      </w:pPr>
      <w:r w:rsidRPr="004514B1">
        <w:rPr>
          <w:rFonts w:ascii="Garamond" w:hAnsi="Garamond" w:cs="Times New Roman"/>
          <w:bCs/>
          <w:color w:val="000000"/>
          <w:sz w:val="24"/>
          <w:szCs w:val="24"/>
        </w:rPr>
        <w:t>WHEREAS</w:t>
      </w:r>
      <w:r w:rsidRPr="004514B1">
        <w:rPr>
          <w:rFonts w:ascii="Garamond" w:hAnsi="Garamond" w:cs="Times New Roman"/>
          <w:b/>
          <w:bCs/>
          <w:color w:val="000000"/>
          <w:sz w:val="24"/>
          <w:szCs w:val="24"/>
        </w:rPr>
        <w:t xml:space="preserve"> </w:t>
      </w:r>
      <w:r w:rsidRPr="004514B1">
        <w:rPr>
          <w:rFonts w:ascii="Garamond" w:hAnsi="Garamond" w:cs="Times New Roman"/>
          <w:color w:val="000000"/>
          <w:sz w:val="24"/>
          <w:szCs w:val="24"/>
        </w:rPr>
        <w:t xml:space="preserve">the parties associate themselves as joint venturers for the purpose of preparing and submitting a bid pursuant to an invitation for bids from </w:t>
      </w:r>
      <w:r w:rsidRPr="004514B1">
        <w:rPr>
          <w:rFonts w:ascii="Garamond" w:hAnsi="Garamond" w:cs="Times New Roman"/>
          <w:i/>
          <w:iCs/>
          <w:color w:val="000000"/>
          <w:sz w:val="24"/>
          <w:szCs w:val="24"/>
        </w:rPr>
        <w:t>[title of awarding authority]</w:t>
      </w:r>
      <w:r w:rsidRPr="004514B1">
        <w:rPr>
          <w:rFonts w:ascii="Garamond" w:hAnsi="Garamond" w:cs="Times New Roman"/>
          <w:color w:val="000000"/>
          <w:sz w:val="24"/>
          <w:szCs w:val="24"/>
        </w:rPr>
        <w:t xml:space="preserve"> with respect to a construction </w:t>
      </w:r>
      <w:r w:rsidR="006C5539" w:rsidRPr="004514B1">
        <w:rPr>
          <w:rFonts w:ascii="Garamond" w:hAnsi="Garamond" w:cs="Times New Roman"/>
          <w:color w:val="000000"/>
          <w:sz w:val="24"/>
          <w:szCs w:val="24"/>
        </w:rPr>
        <w:t xml:space="preserve">contract pertaining to a </w:t>
      </w:r>
      <w:r w:rsidRPr="004514B1">
        <w:rPr>
          <w:rFonts w:ascii="Garamond" w:hAnsi="Garamond" w:cs="Times New Roman"/>
          <w:color w:val="000000"/>
          <w:sz w:val="24"/>
          <w:szCs w:val="24"/>
        </w:rPr>
        <w:t xml:space="preserve">project generally described as follows: </w:t>
      </w:r>
      <w:r w:rsidRPr="004514B1">
        <w:rPr>
          <w:rFonts w:ascii="Garamond" w:hAnsi="Garamond" w:cs="Times New Roman"/>
          <w:i/>
          <w:iCs/>
          <w:color w:val="000000"/>
          <w:sz w:val="24"/>
          <w:szCs w:val="24"/>
        </w:rPr>
        <w:t>[description of construction project]</w:t>
      </w:r>
      <w:r w:rsidRPr="004514B1">
        <w:rPr>
          <w:rFonts w:ascii="Garamond" w:hAnsi="Garamond" w:cs="Times New Roman"/>
          <w:color w:val="000000"/>
          <w:sz w:val="24"/>
          <w:szCs w:val="24"/>
        </w:rPr>
        <w:t xml:space="preserve">. A copy of the invitation for bids, in which the </w:t>
      </w:r>
      <w:r w:rsidR="006C5539" w:rsidRPr="004514B1">
        <w:rPr>
          <w:rFonts w:ascii="Garamond" w:hAnsi="Garamond" w:cs="Times New Roman"/>
          <w:color w:val="000000"/>
          <w:sz w:val="24"/>
          <w:szCs w:val="24"/>
        </w:rPr>
        <w:t xml:space="preserve">aforementioned </w:t>
      </w:r>
      <w:r w:rsidRPr="004514B1">
        <w:rPr>
          <w:rFonts w:ascii="Garamond" w:hAnsi="Garamond" w:cs="Times New Roman"/>
          <w:color w:val="000000"/>
          <w:sz w:val="24"/>
          <w:szCs w:val="24"/>
        </w:rPr>
        <w:t xml:space="preserve">project is described in particularity, is attached as </w:t>
      </w:r>
      <w:r w:rsidRPr="004514B1">
        <w:rPr>
          <w:rFonts w:ascii="Garamond" w:hAnsi="Garamond" w:cs="Times New Roman"/>
          <w:b/>
          <w:color w:val="000000"/>
          <w:sz w:val="24"/>
          <w:szCs w:val="24"/>
        </w:rPr>
        <w:t>Exhibit A</w:t>
      </w:r>
      <w:r w:rsidRPr="004514B1">
        <w:rPr>
          <w:rFonts w:ascii="Garamond" w:hAnsi="Garamond" w:cs="Times New Roman"/>
          <w:color w:val="000000"/>
          <w:sz w:val="24"/>
          <w:szCs w:val="24"/>
        </w:rPr>
        <w:t xml:space="preserve">. </w:t>
      </w:r>
    </w:p>
    <w:p w14:paraId="2FF34BC8" w14:textId="62596AA3" w:rsidR="0031184E" w:rsidRPr="004514B1" w:rsidRDefault="00E17C6B" w:rsidP="004E6FCC">
      <w:pPr>
        <w:widowControl w:val="0"/>
        <w:autoSpaceDE w:val="0"/>
        <w:autoSpaceDN w:val="0"/>
        <w:adjustRightInd w:val="0"/>
        <w:spacing w:before="100" w:after="100" w:line="480" w:lineRule="auto"/>
        <w:ind w:firstLine="720"/>
        <w:jc w:val="both"/>
        <w:rPr>
          <w:rFonts w:ascii="Garamond" w:hAnsi="Garamond" w:cs="Times New Roman"/>
          <w:color w:val="000000"/>
          <w:sz w:val="24"/>
          <w:szCs w:val="24"/>
        </w:rPr>
      </w:pPr>
      <w:r w:rsidRPr="004514B1">
        <w:rPr>
          <w:rFonts w:ascii="Garamond" w:hAnsi="Garamond" w:cs="Times New Roman"/>
          <w:color w:val="000000"/>
          <w:sz w:val="24"/>
          <w:szCs w:val="24"/>
        </w:rPr>
        <w:t xml:space="preserve">WHEREAS </w:t>
      </w:r>
      <w:r w:rsidR="00B97615" w:rsidRPr="004514B1">
        <w:rPr>
          <w:rFonts w:ascii="Garamond" w:hAnsi="Garamond" w:cs="Times New Roman"/>
          <w:color w:val="000000"/>
          <w:sz w:val="24"/>
          <w:szCs w:val="24"/>
        </w:rPr>
        <w:t>t</w:t>
      </w:r>
      <w:r w:rsidR="000C5604" w:rsidRPr="004514B1">
        <w:rPr>
          <w:rFonts w:ascii="Garamond" w:hAnsi="Garamond" w:cs="Times New Roman"/>
          <w:color w:val="000000"/>
          <w:sz w:val="24"/>
          <w:szCs w:val="24"/>
        </w:rPr>
        <w:t xml:space="preserve">he parties to this agreement desire that their interest in the services to be rendered, in work to be done under </w:t>
      </w:r>
      <w:r w:rsidR="00BB57B3" w:rsidRPr="004514B1">
        <w:rPr>
          <w:rFonts w:ascii="Garamond" w:hAnsi="Garamond" w:cs="Times New Roman"/>
          <w:color w:val="000000"/>
          <w:sz w:val="24"/>
          <w:szCs w:val="24"/>
        </w:rPr>
        <w:t>a</w:t>
      </w:r>
      <w:r w:rsidR="000C5604" w:rsidRPr="004514B1">
        <w:rPr>
          <w:rFonts w:ascii="Garamond" w:hAnsi="Garamond" w:cs="Times New Roman"/>
          <w:color w:val="000000"/>
          <w:sz w:val="24"/>
          <w:szCs w:val="24"/>
        </w:rPr>
        <w:t xml:space="preserve"> construction contract </w:t>
      </w:r>
      <w:r w:rsidR="00BB57B3" w:rsidRPr="004514B1">
        <w:rPr>
          <w:rFonts w:ascii="Garamond" w:hAnsi="Garamond" w:cs="Times New Roman"/>
          <w:color w:val="000000"/>
          <w:sz w:val="24"/>
          <w:szCs w:val="24"/>
        </w:rPr>
        <w:t xml:space="preserve">pertaining to a project known as </w:t>
      </w:r>
      <w:r w:rsidR="0099723E" w:rsidRPr="004514B1">
        <w:rPr>
          <w:rFonts w:ascii="Garamond" w:hAnsi="Garamond" w:cs="Times New Roman"/>
          <w:i/>
          <w:iCs/>
          <w:color w:val="000000"/>
          <w:sz w:val="24"/>
          <w:szCs w:val="24"/>
        </w:rPr>
        <w:t>[description of construction project]</w:t>
      </w:r>
      <w:r w:rsidR="006C5539" w:rsidRPr="004514B1">
        <w:rPr>
          <w:rFonts w:ascii="Garamond" w:hAnsi="Garamond" w:cs="Times New Roman"/>
          <w:color w:val="000000"/>
          <w:sz w:val="24"/>
          <w:szCs w:val="24"/>
        </w:rPr>
        <w:t>.</w:t>
      </w:r>
    </w:p>
    <w:p w14:paraId="0D61B0C5" w14:textId="651CDB76" w:rsidR="00FE696B" w:rsidRPr="004514B1" w:rsidRDefault="00B6143B" w:rsidP="004E6FCC">
      <w:pPr>
        <w:widowControl w:val="0"/>
        <w:autoSpaceDE w:val="0"/>
        <w:autoSpaceDN w:val="0"/>
        <w:adjustRightInd w:val="0"/>
        <w:spacing w:before="100" w:after="100" w:line="480" w:lineRule="auto"/>
        <w:ind w:firstLine="720"/>
        <w:jc w:val="both"/>
        <w:rPr>
          <w:rFonts w:ascii="Garamond" w:hAnsi="Garamond" w:cs="Times New Roman"/>
          <w:color w:val="000000"/>
          <w:sz w:val="24"/>
          <w:szCs w:val="24"/>
        </w:rPr>
      </w:pPr>
      <w:r w:rsidRPr="004514B1">
        <w:rPr>
          <w:rFonts w:ascii="Garamond" w:hAnsi="Garamond" w:cs="Times New Roman"/>
          <w:color w:val="000000"/>
          <w:sz w:val="24"/>
          <w:szCs w:val="24"/>
        </w:rPr>
        <w:t xml:space="preserve">WHEREAS the parties to this agreement desire that their interest in the services to be rendered, in the work to be done under the </w:t>
      </w:r>
      <w:r w:rsidR="00FE696B" w:rsidRPr="004514B1">
        <w:rPr>
          <w:rFonts w:ascii="Garamond" w:hAnsi="Garamond" w:cs="Times New Roman"/>
          <w:color w:val="000000"/>
          <w:sz w:val="24"/>
          <w:szCs w:val="24"/>
        </w:rPr>
        <w:t xml:space="preserve">aforementioned </w:t>
      </w:r>
      <w:r w:rsidRPr="004514B1">
        <w:rPr>
          <w:rFonts w:ascii="Garamond" w:hAnsi="Garamond" w:cs="Times New Roman"/>
          <w:color w:val="000000"/>
          <w:sz w:val="24"/>
          <w:szCs w:val="24"/>
        </w:rPr>
        <w:t xml:space="preserve">construction contract and any profits derived from </w:t>
      </w:r>
      <w:r w:rsidR="00FE696B" w:rsidRPr="004514B1">
        <w:rPr>
          <w:rFonts w:ascii="Garamond" w:hAnsi="Garamond" w:cs="Times New Roman"/>
          <w:color w:val="000000"/>
          <w:sz w:val="24"/>
          <w:szCs w:val="24"/>
        </w:rPr>
        <w:t>said work performed under said construction</w:t>
      </w:r>
      <w:r w:rsidRPr="004514B1">
        <w:rPr>
          <w:rFonts w:ascii="Garamond" w:hAnsi="Garamond" w:cs="Times New Roman"/>
          <w:color w:val="000000"/>
          <w:sz w:val="24"/>
          <w:szCs w:val="24"/>
        </w:rPr>
        <w:t xml:space="preserve"> contract, and in any liability for losses arising out of the performance of the contract be defined by an agreement in writing.</w:t>
      </w:r>
    </w:p>
    <w:p w14:paraId="53C81AF2" w14:textId="76F60A81" w:rsidR="006C5539" w:rsidRPr="004514B1" w:rsidRDefault="00EE65D8" w:rsidP="00063971">
      <w:pPr>
        <w:widowControl w:val="0"/>
        <w:autoSpaceDE w:val="0"/>
        <w:autoSpaceDN w:val="0"/>
        <w:adjustRightInd w:val="0"/>
        <w:spacing w:before="100" w:after="100" w:line="480" w:lineRule="auto"/>
        <w:ind w:firstLine="720"/>
        <w:jc w:val="both"/>
        <w:rPr>
          <w:rFonts w:ascii="Garamond" w:hAnsi="Garamond" w:cs="Times New Roman"/>
          <w:color w:val="000000"/>
          <w:sz w:val="24"/>
          <w:szCs w:val="24"/>
        </w:rPr>
      </w:pPr>
      <w:r w:rsidRPr="004514B1">
        <w:rPr>
          <w:rFonts w:ascii="Garamond" w:hAnsi="Garamond" w:cs="Times New Roman"/>
          <w:color w:val="000000"/>
          <w:sz w:val="24"/>
          <w:szCs w:val="24"/>
        </w:rPr>
        <w:t>To carry out the joint venture the parties mutually agree as follows:</w:t>
      </w:r>
    </w:p>
    <w:p w14:paraId="25739CB6" w14:textId="55BD91EA" w:rsidR="00BE46CA" w:rsidRDefault="00BE46CA"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p>
    <w:p w14:paraId="6493A46F" w14:textId="0F181BC8" w:rsidR="00A071C8" w:rsidRDefault="00A071C8"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p>
    <w:p w14:paraId="2AEE78E3" w14:textId="77777777" w:rsidR="00A071C8" w:rsidRPr="004514B1" w:rsidRDefault="00A071C8"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p>
    <w:p w14:paraId="3EBEA63B" w14:textId="6ED611BE" w:rsidR="00BF00E7"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lastRenderedPageBreak/>
        <w:t xml:space="preserve">ARTICLE I. </w:t>
      </w:r>
    </w:p>
    <w:p w14:paraId="32FC09FD"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NAME OF JOINT VENTURE</w:t>
      </w:r>
    </w:p>
    <w:p w14:paraId="00D3F092" w14:textId="1D9034A1" w:rsidR="000A7EA6" w:rsidRPr="004514B1" w:rsidRDefault="004E4C8A" w:rsidP="009655F5">
      <w:pPr>
        <w:pStyle w:val="ListParagraph"/>
        <w:widowControl w:val="0"/>
        <w:numPr>
          <w:ilvl w:val="1"/>
          <w:numId w:val="1"/>
        </w:numPr>
        <w:autoSpaceDE w:val="0"/>
        <w:autoSpaceDN w:val="0"/>
        <w:adjustRightInd w:val="0"/>
        <w:spacing w:after="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The work to be performed by the </w:t>
      </w:r>
      <w:r w:rsidR="00C24109" w:rsidRPr="004514B1">
        <w:rPr>
          <w:rFonts w:ascii="Garamond" w:hAnsi="Garamond" w:cs="Times New Roman"/>
          <w:color w:val="000000"/>
          <w:sz w:val="24"/>
          <w:szCs w:val="24"/>
        </w:rPr>
        <w:t>joint venture</w:t>
      </w:r>
      <w:r w:rsidRPr="004514B1">
        <w:rPr>
          <w:rFonts w:ascii="Garamond" w:hAnsi="Garamond" w:cs="Times New Roman"/>
          <w:color w:val="000000"/>
          <w:sz w:val="24"/>
          <w:szCs w:val="24"/>
        </w:rPr>
        <w:t xml:space="preserve"> shall consist of the </w:t>
      </w:r>
      <w:r w:rsidR="00ED1FE4" w:rsidRPr="004514B1">
        <w:rPr>
          <w:rFonts w:ascii="Garamond" w:hAnsi="Garamond" w:cs="Times New Roman"/>
          <w:color w:val="000000"/>
          <w:sz w:val="24"/>
          <w:szCs w:val="24"/>
        </w:rPr>
        <w:t>construction contract</w:t>
      </w:r>
      <w:r w:rsidRPr="004514B1">
        <w:rPr>
          <w:rFonts w:ascii="Garamond" w:hAnsi="Garamond" w:cs="Times New Roman"/>
          <w:color w:val="000000"/>
          <w:sz w:val="24"/>
          <w:szCs w:val="24"/>
        </w:rPr>
        <w:t xml:space="preserve"> and any change orders or supplemental agreements entered into with the owner in connection with the </w:t>
      </w:r>
      <w:r w:rsidR="00ED1FE4" w:rsidRPr="004514B1">
        <w:rPr>
          <w:rFonts w:ascii="Garamond" w:hAnsi="Garamond" w:cs="Times New Roman"/>
          <w:color w:val="000000"/>
          <w:sz w:val="24"/>
          <w:szCs w:val="24"/>
        </w:rPr>
        <w:t xml:space="preserve">project known as and located at </w:t>
      </w:r>
      <w:r w:rsidR="005F3BAE" w:rsidRPr="004514B1">
        <w:rPr>
          <w:rFonts w:ascii="Garamond" w:hAnsi="Garamond" w:cs="Times New Roman"/>
          <w:i/>
          <w:iCs/>
          <w:color w:val="000000"/>
          <w:sz w:val="24"/>
          <w:szCs w:val="24"/>
        </w:rPr>
        <w:t>[description of construction project]</w:t>
      </w:r>
      <w:r w:rsidR="005F3BAE" w:rsidRPr="004514B1">
        <w:rPr>
          <w:rFonts w:ascii="Garamond" w:hAnsi="Garamond" w:cs="Times New Roman"/>
          <w:color w:val="000000"/>
          <w:sz w:val="24"/>
          <w:szCs w:val="24"/>
        </w:rPr>
        <w:t xml:space="preserve"> </w:t>
      </w:r>
      <w:r w:rsidR="001F045D" w:rsidRPr="004514B1">
        <w:rPr>
          <w:rFonts w:ascii="Garamond" w:hAnsi="Garamond" w:cs="Times New Roman"/>
          <w:color w:val="000000"/>
          <w:sz w:val="24"/>
          <w:szCs w:val="24"/>
        </w:rPr>
        <w:t>(hereinafter the “Project”)</w:t>
      </w:r>
      <w:r w:rsidR="007E455C" w:rsidRPr="004514B1">
        <w:rPr>
          <w:rFonts w:ascii="Garamond" w:hAnsi="Garamond" w:cs="Times New Roman"/>
          <w:color w:val="000000"/>
          <w:sz w:val="24"/>
          <w:szCs w:val="24"/>
        </w:rPr>
        <w:t>.</w:t>
      </w:r>
    </w:p>
    <w:p w14:paraId="735D2E9C" w14:textId="091E5F92" w:rsidR="00FD16D7" w:rsidRPr="004514B1" w:rsidRDefault="007E455C" w:rsidP="009655F5">
      <w:pPr>
        <w:pStyle w:val="ListParagraph"/>
        <w:widowControl w:val="0"/>
        <w:numPr>
          <w:ilvl w:val="1"/>
          <w:numId w:val="1"/>
        </w:numPr>
        <w:autoSpaceDE w:val="0"/>
        <w:autoSpaceDN w:val="0"/>
        <w:adjustRightInd w:val="0"/>
        <w:spacing w:after="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The work performed under this agreement</w:t>
      </w:r>
      <w:r w:rsidR="004E4C8A" w:rsidRPr="004514B1">
        <w:rPr>
          <w:rFonts w:ascii="Garamond" w:hAnsi="Garamond" w:cs="Times New Roman"/>
          <w:color w:val="000000"/>
          <w:sz w:val="24"/>
          <w:szCs w:val="24"/>
        </w:rPr>
        <w:t xml:space="preserve"> shall be performed by the </w:t>
      </w:r>
      <w:r w:rsidR="00C24109" w:rsidRPr="004514B1">
        <w:rPr>
          <w:rFonts w:ascii="Garamond" w:hAnsi="Garamond" w:cs="Times New Roman"/>
          <w:color w:val="000000"/>
          <w:sz w:val="24"/>
          <w:szCs w:val="24"/>
        </w:rPr>
        <w:t>joint venture</w:t>
      </w:r>
      <w:r w:rsidR="004E4C8A" w:rsidRPr="004514B1">
        <w:rPr>
          <w:rFonts w:ascii="Garamond" w:hAnsi="Garamond" w:cs="Times New Roman"/>
          <w:color w:val="000000"/>
          <w:sz w:val="24"/>
          <w:szCs w:val="24"/>
        </w:rPr>
        <w:t xml:space="preserve"> operating under the name as </w:t>
      </w:r>
      <w:r w:rsidR="00FD16D7" w:rsidRPr="004514B1">
        <w:rPr>
          <w:rFonts w:ascii="Garamond" w:hAnsi="Garamond" w:cs="Times New Roman"/>
          <w:color w:val="000000"/>
          <w:sz w:val="24"/>
          <w:szCs w:val="24"/>
        </w:rPr>
        <w:t xml:space="preserve">_______________ </w:t>
      </w:r>
      <w:r w:rsidR="00BB57B3" w:rsidRPr="004514B1">
        <w:rPr>
          <w:rFonts w:ascii="Garamond" w:hAnsi="Garamond" w:cs="Times New Roman"/>
          <w:color w:val="000000"/>
          <w:sz w:val="24"/>
          <w:szCs w:val="24"/>
        </w:rPr>
        <w:t>(hereinafter the “Joint Venture”)</w:t>
      </w:r>
      <w:r w:rsidR="005F3BAE" w:rsidRPr="004514B1">
        <w:rPr>
          <w:rFonts w:ascii="Garamond" w:hAnsi="Garamond" w:cs="Times New Roman"/>
          <w:color w:val="000000"/>
          <w:sz w:val="24"/>
          <w:szCs w:val="24"/>
        </w:rPr>
        <w:t xml:space="preserve"> a [</w:t>
      </w:r>
      <w:r w:rsidR="005F3BAE" w:rsidRPr="004514B1">
        <w:rPr>
          <w:rFonts w:ascii="Garamond" w:hAnsi="Garamond" w:cs="Times New Roman"/>
          <w:i/>
          <w:color w:val="000000"/>
          <w:sz w:val="24"/>
          <w:szCs w:val="24"/>
        </w:rPr>
        <w:t>type of entity</w:t>
      </w:r>
      <w:r w:rsidR="00DC5ACF" w:rsidRPr="004514B1">
        <w:rPr>
          <w:rFonts w:ascii="Garamond" w:hAnsi="Garamond" w:cs="Times New Roman"/>
          <w:i/>
          <w:color w:val="000000"/>
          <w:sz w:val="24"/>
          <w:szCs w:val="24"/>
        </w:rPr>
        <w:t xml:space="preserve"> e.g. corporation, LLC, partnership, etc.</w:t>
      </w:r>
      <w:r w:rsidR="005F3BAE" w:rsidRPr="004514B1">
        <w:rPr>
          <w:rFonts w:ascii="Garamond" w:hAnsi="Garamond" w:cs="Times New Roman"/>
          <w:color w:val="000000"/>
          <w:sz w:val="24"/>
          <w:szCs w:val="24"/>
        </w:rPr>
        <w:t>] organized pursuant to the laws of the state of [</w:t>
      </w:r>
      <w:r w:rsidR="005F3BAE" w:rsidRPr="004514B1">
        <w:rPr>
          <w:rFonts w:ascii="Garamond" w:hAnsi="Garamond" w:cs="Times New Roman"/>
          <w:i/>
          <w:color w:val="000000"/>
          <w:sz w:val="24"/>
          <w:szCs w:val="24"/>
        </w:rPr>
        <w:t>state</w:t>
      </w:r>
      <w:r w:rsidR="005F3BAE" w:rsidRPr="004514B1">
        <w:rPr>
          <w:rFonts w:ascii="Garamond" w:hAnsi="Garamond" w:cs="Times New Roman"/>
          <w:color w:val="000000"/>
          <w:sz w:val="24"/>
          <w:szCs w:val="24"/>
        </w:rPr>
        <w:t>]</w:t>
      </w:r>
      <w:r w:rsidR="00735C8A" w:rsidRPr="004514B1">
        <w:rPr>
          <w:rFonts w:ascii="Garamond" w:hAnsi="Garamond" w:cs="Times New Roman"/>
          <w:color w:val="000000"/>
          <w:sz w:val="24"/>
          <w:szCs w:val="24"/>
        </w:rPr>
        <w:t xml:space="preserve"> with its primary address located at [</w:t>
      </w:r>
      <w:r w:rsidR="00735C8A" w:rsidRPr="004514B1">
        <w:rPr>
          <w:rFonts w:ascii="Garamond" w:hAnsi="Garamond" w:cs="Times New Roman"/>
          <w:i/>
          <w:color w:val="000000"/>
          <w:sz w:val="24"/>
          <w:szCs w:val="24"/>
        </w:rPr>
        <w:t>address</w:t>
      </w:r>
      <w:r w:rsidR="00735C8A" w:rsidRPr="004514B1">
        <w:rPr>
          <w:rFonts w:ascii="Garamond" w:hAnsi="Garamond" w:cs="Times New Roman"/>
          <w:color w:val="000000"/>
          <w:sz w:val="24"/>
          <w:szCs w:val="24"/>
        </w:rPr>
        <w:t>]</w:t>
      </w:r>
      <w:r w:rsidR="00FD16D7" w:rsidRPr="004514B1">
        <w:rPr>
          <w:rFonts w:ascii="Garamond" w:hAnsi="Garamond" w:cs="Times New Roman"/>
          <w:color w:val="000000"/>
          <w:sz w:val="24"/>
          <w:szCs w:val="24"/>
        </w:rPr>
        <w:t>.</w:t>
      </w:r>
    </w:p>
    <w:p w14:paraId="58D2106E" w14:textId="77777777" w:rsidR="00BF00E7"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 xml:space="preserve">ARTICLE II. </w:t>
      </w:r>
    </w:p>
    <w:p w14:paraId="0DCD2C3F"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JOINT AND SEVERAL OBLIGATIONS</w:t>
      </w:r>
    </w:p>
    <w:p w14:paraId="616A266D" w14:textId="13F44A5C" w:rsidR="00317F04" w:rsidRPr="004514B1" w:rsidRDefault="00FF66EF" w:rsidP="00D56853">
      <w:pPr>
        <w:widowControl w:val="0"/>
        <w:autoSpaceDE w:val="0"/>
        <w:autoSpaceDN w:val="0"/>
        <w:adjustRightInd w:val="0"/>
        <w:spacing w:before="100" w:after="100" w:line="480" w:lineRule="auto"/>
        <w:ind w:left="720" w:hanging="360"/>
        <w:jc w:val="both"/>
        <w:rPr>
          <w:rFonts w:ascii="Garamond" w:hAnsi="Garamond" w:cs="Times New Roman"/>
          <w:color w:val="000000"/>
          <w:sz w:val="24"/>
          <w:szCs w:val="24"/>
        </w:rPr>
      </w:pPr>
      <w:r w:rsidRPr="004514B1">
        <w:rPr>
          <w:rFonts w:ascii="Garamond" w:hAnsi="Garamond" w:cs="Times New Roman"/>
          <w:color w:val="000000"/>
          <w:sz w:val="24"/>
          <w:szCs w:val="24"/>
        </w:rPr>
        <w:t>2.1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The obligations under the construction contract shall be joint and several</w:t>
      </w:r>
      <w:r w:rsidR="00AD15A7" w:rsidRPr="004514B1">
        <w:rPr>
          <w:rFonts w:ascii="Garamond" w:hAnsi="Garamond" w:cs="Times New Roman"/>
          <w:color w:val="000000"/>
          <w:sz w:val="24"/>
          <w:szCs w:val="24"/>
        </w:rPr>
        <w:t xml:space="preserve"> except as otherwise expressly stated in this Agreement</w:t>
      </w:r>
      <w:r w:rsidR="000C5604" w:rsidRPr="004514B1">
        <w:rPr>
          <w:rFonts w:ascii="Garamond" w:hAnsi="Garamond" w:cs="Times New Roman"/>
          <w:color w:val="000000"/>
          <w:sz w:val="24"/>
          <w:szCs w:val="24"/>
        </w:rPr>
        <w:t>.</w:t>
      </w:r>
    </w:p>
    <w:p w14:paraId="4051120B" w14:textId="77777777" w:rsidR="00BF00E7" w:rsidRPr="004514B1" w:rsidRDefault="000C5604" w:rsidP="009655F5">
      <w:pPr>
        <w:widowControl w:val="0"/>
        <w:autoSpaceDE w:val="0"/>
        <w:autoSpaceDN w:val="0"/>
        <w:adjustRightInd w:val="0"/>
        <w:spacing w:after="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 xml:space="preserve">ARTICLE III. </w:t>
      </w:r>
    </w:p>
    <w:p w14:paraId="012DFFCD" w14:textId="77777777" w:rsidR="0042019F" w:rsidRPr="004514B1" w:rsidRDefault="0042019F" w:rsidP="009655F5">
      <w:pPr>
        <w:widowControl w:val="0"/>
        <w:autoSpaceDE w:val="0"/>
        <w:autoSpaceDN w:val="0"/>
        <w:adjustRightInd w:val="0"/>
        <w:spacing w:after="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MANAGEMENT</w:t>
      </w:r>
    </w:p>
    <w:p w14:paraId="05058333" w14:textId="72E01154" w:rsidR="00B0292D" w:rsidRPr="004514B1" w:rsidRDefault="00782F3D" w:rsidP="009655F5">
      <w:pPr>
        <w:pStyle w:val="ListParagraph"/>
        <w:widowControl w:val="0"/>
        <w:numPr>
          <w:ilvl w:val="1"/>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General Management Decisions</w:t>
      </w:r>
      <w:r w:rsidR="00915296" w:rsidRPr="004514B1">
        <w:rPr>
          <w:rFonts w:ascii="Garamond" w:hAnsi="Garamond" w:cs="Times New Roman"/>
          <w:b/>
          <w:color w:val="000000"/>
          <w:sz w:val="24"/>
          <w:szCs w:val="24"/>
        </w:rPr>
        <w:t xml:space="preserve"> and Obligations</w:t>
      </w:r>
      <w:r w:rsidRPr="004514B1">
        <w:rPr>
          <w:rFonts w:ascii="Garamond" w:hAnsi="Garamond" w:cs="Times New Roman"/>
          <w:b/>
          <w:color w:val="000000"/>
          <w:sz w:val="24"/>
          <w:szCs w:val="24"/>
        </w:rPr>
        <w:t>.</w:t>
      </w:r>
      <w:r w:rsidR="00FC79BB" w:rsidRPr="004514B1">
        <w:rPr>
          <w:rFonts w:ascii="Garamond" w:hAnsi="Garamond" w:cs="Times New Roman"/>
          <w:color w:val="000000"/>
          <w:sz w:val="24"/>
          <w:szCs w:val="24"/>
        </w:rPr>
        <w:t xml:space="preserve"> </w:t>
      </w:r>
      <w:r w:rsidR="00F95AA1" w:rsidRPr="004514B1">
        <w:rPr>
          <w:rFonts w:ascii="Garamond" w:hAnsi="Garamond" w:cs="Times New Roman"/>
          <w:color w:val="000000"/>
          <w:sz w:val="24"/>
          <w:szCs w:val="24"/>
        </w:rPr>
        <w:t>Each party shall have an equal voice in the determination of (a) bid proposal</w:t>
      </w:r>
      <w:r w:rsidR="005A1301" w:rsidRPr="004514B1">
        <w:rPr>
          <w:rFonts w:ascii="Garamond" w:hAnsi="Garamond" w:cs="Times New Roman"/>
          <w:color w:val="000000"/>
          <w:sz w:val="24"/>
          <w:szCs w:val="24"/>
        </w:rPr>
        <w:t>s</w:t>
      </w:r>
      <w:r w:rsidR="00F95AA1" w:rsidRPr="004514B1">
        <w:rPr>
          <w:rFonts w:ascii="Garamond" w:hAnsi="Garamond" w:cs="Times New Roman"/>
          <w:color w:val="000000"/>
          <w:sz w:val="24"/>
          <w:szCs w:val="24"/>
        </w:rPr>
        <w:t xml:space="preserve">, (b) </w:t>
      </w:r>
      <w:r w:rsidR="000A4E53" w:rsidRPr="004514B1">
        <w:rPr>
          <w:rFonts w:ascii="Garamond" w:hAnsi="Garamond" w:cs="Times New Roman"/>
          <w:color w:val="000000"/>
          <w:sz w:val="24"/>
          <w:szCs w:val="24"/>
        </w:rPr>
        <w:t xml:space="preserve">general policy decisions (c) </w:t>
      </w:r>
      <w:r w:rsidR="005A1301" w:rsidRPr="004514B1">
        <w:rPr>
          <w:rFonts w:ascii="Garamond" w:hAnsi="Garamond" w:cs="Times New Roman"/>
          <w:color w:val="000000"/>
          <w:sz w:val="24"/>
          <w:szCs w:val="24"/>
        </w:rPr>
        <w:t xml:space="preserve">substantial </w:t>
      </w:r>
      <w:r w:rsidR="000A4E53" w:rsidRPr="004514B1">
        <w:rPr>
          <w:rFonts w:ascii="Garamond" w:hAnsi="Garamond" w:cs="Times New Roman"/>
          <w:color w:val="000000"/>
          <w:sz w:val="24"/>
          <w:szCs w:val="24"/>
        </w:rPr>
        <w:t xml:space="preserve">changes </w:t>
      </w:r>
      <w:r w:rsidR="005A1301" w:rsidRPr="004514B1">
        <w:rPr>
          <w:rFonts w:ascii="Garamond" w:hAnsi="Garamond" w:cs="Times New Roman"/>
          <w:color w:val="000000"/>
          <w:sz w:val="24"/>
          <w:szCs w:val="24"/>
        </w:rPr>
        <w:t xml:space="preserve">or deviations </w:t>
      </w:r>
      <w:r w:rsidR="000A4E53" w:rsidRPr="004514B1">
        <w:rPr>
          <w:rFonts w:ascii="Garamond" w:hAnsi="Garamond" w:cs="Times New Roman"/>
          <w:color w:val="000000"/>
          <w:sz w:val="24"/>
          <w:szCs w:val="24"/>
        </w:rPr>
        <w:t xml:space="preserve">in </w:t>
      </w:r>
      <w:r w:rsidR="00D05390" w:rsidRPr="004514B1">
        <w:rPr>
          <w:rFonts w:ascii="Garamond" w:hAnsi="Garamond" w:cs="Times New Roman"/>
          <w:color w:val="000000"/>
          <w:sz w:val="24"/>
          <w:szCs w:val="24"/>
        </w:rPr>
        <w:t xml:space="preserve">the scope or terms of the construction </w:t>
      </w:r>
      <w:r w:rsidR="005A1301" w:rsidRPr="004514B1">
        <w:rPr>
          <w:rFonts w:ascii="Garamond" w:hAnsi="Garamond" w:cs="Times New Roman"/>
          <w:color w:val="000000"/>
          <w:sz w:val="24"/>
          <w:szCs w:val="24"/>
        </w:rPr>
        <w:t>contract</w:t>
      </w:r>
      <w:r w:rsidR="00D05390" w:rsidRPr="004514B1">
        <w:rPr>
          <w:rFonts w:ascii="Garamond" w:hAnsi="Garamond" w:cs="Times New Roman"/>
          <w:color w:val="000000"/>
          <w:sz w:val="24"/>
          <w:szCs w:val="24"/>
        </w:rPr>
        <w:t>,</w:t>
      </w:r>
      <w:r w:rsidR="00BD518A" w:rsidRPr="004514B1">
        <w:rPr>
          <w:rFonts w:ascii="Garamond" w:hAnsi="Garamond" w:cs="Times New Roman"/>
          <w:color w:val="000000"/>
          <w:sz w:val="24"/>
          <w:szCs w:val="24"/>
        </w:rPr>
        <w:t xml:space="preserve"> and (d) any changes to the allocation of profits or losses to the parties.</w:t>
      </w:r>
      <w:r w:rsidR="00D05390" w:rsidRPr="004514B1">
        <w:rPr>
          <w:rFonts w:ascii="Garamond" w:hAnsi="Garamond" w:cs="Times New Roman"/>
          <w:color w:val="000000"/>
          <w:sz w:val="24"/>
          <w:szCs w:val="24"/>
        </w:rPr>
        <w:t xml:space="preserve"> </w:t>
      </w:r>
      <w:r w:rsidR="00BD518A" w:rsidRPr="004514B1">
        <w:rPr>
          <w:rFonts w:ascii="Garamond" w:hAnsi="Garamond" w:cs="Times New Roman"/>
          <w:color w:val="000000"/>
          <w:sz w:val="24"/>
          <w:szCs w:val="24"/>
        </w:rPr>
        <w:t>The foregoing</w:t>
      </w:r>
      <w:r w:rsidR="000A4E53" w:rsidRPr="004514B1">
        <w:rPr>
          <w:rFonts w:ascii="Garamond" w:hAnsi="Garamond" w:cs="Times New Roman"/>
          <w:color w:val="000000"/>
          <w:sz w:val="24"/>
          <w:szCs w:val="24"/>
        </w:rPr>
        <w:t xml:space="preserve"> shall only be </w:t>
      </w:r>
      <w:r w:rsidR="00BD518A" w:rsidRPr="004514B1">
        <w:rPr>
          <w:rFonts w:ascii="Garamond" w:hAnsi="Garamond" w:cs="Times New Roman"/>
          <w:color w:val="000000"/>
          <w:sz w:val="24"/>
          <w:szCs w:val="24"/>
        </w:rPr>
        <w:t xml:space="preserve">effectuated </w:t>
      </w:r>
      <w:r w:rsidR="000A4E53" w:rsidRPr="004514B1">
        <w:rPr>
          <w:rFonts w:ascii="Garamond" w:hAnsi="Garamond" w:cs="Times New Roman"/>
          <w:color w:val="000000"/>
          <w:sz w:val="24"/>
          <w:szCs w:val="24"/>
        </w:rPr>
        <w:t>by unanimous vote of the parties</w:t>
      </w:r>
      <w:r w:rsidR="00FC79BB" w:rsidRPr="004514B1">
        <w:rPr>
          <w:rFonts w:ascii="Garamond" w:hAnsi="Garamond" w:cs="Times New Roman"/>
          <w:color w:val="000000"/>
          <w:sz w:val="24"/>
          <w:szCs w:val="24"/>
        </w:rPr>
        <w:t xml:space="preserve"> to this agreement. </w:t>
      </w:r>
      <w:r w:rsidR="0042019F" w:rsidRPr="004514B1">
        <w:rPr>
          <w:rFonts w:ascii="Garamond" w:hAnsi="Garamond" w:cs="Times New Roman"/>
          <w:color w:val="000000"/>
          <w:sz w:val="24"/>
          <w:szCs w:val="24"/>
        </w:rPr>
        <w:t xml:space="preserve">Each party shall have an equal voice in the determination of any matter involving the business of the </w:t>
      </w:r>
      <w:r w:rsidR="00475D6B" w:rsidRPr="004514B1">
        <w:rPr>
          <w:rFonts w:ascii="Garamond" w:hAnsi="Garamond" w:cs="Times New Roman"/>
          <w:color w:val="000000"/>
          <w:sz w:val="24"/>
          <w:szCs w:val="24"/>
        </w:rPr>
        <w:t>joint venture</w:t>
      </w:r>
      <w:r w:rsidR="0042019F" w:rsidRPr="004514B1">
        <w:rPr>
          <w:rFonts w:ascii="Garamond" w:hAnsi="Garamond" w:cs="Times New Roman"/>
          <w:color w:val="000000"/>
          <w:sz w:val="24"/>
          <w:szCs w:val="24"/>
        </w:rPr>
        <w:t xml:space="preserve"> until and unless </w:t>
      </w:r>
      <w:r w:rsidR="00A52B86" w:rsidRPr="004514B1">
        <w:rPr>
          <w:rFonts w:ascii="Garamond" w:hAnsi="Garamond" w:cs="Times New Roman"/>
          <w:color w:val="000000"/>
          <w:sz w:val="24"/>
          <w:szCs w:val="24"/>
        </w:rPr>
        <w:t xml:space="preserve">Article </w:t>
      </w:r>
      <w:r w:rsidR="007D4F31" w:rsidRPr="004514B1">
        <w:rPr>
          <w:rFonts w:ascii="Garamond" w:hAnsi="Garamond" w:cs="Times New Roman"/>
          <w:color w:val="000000"/>
          <w:sz w:val="24"/>
          <w:szCs w:val="24"/>
        </w:rPr>
        <w:t>XIII</w:t>
      </w:r>
      <w:r w:rsidR="00A52B86" w:rsidRPr="004514B1">
        <w:rPr>
          <w:rFonts w:ascii="Garamond" w:hAnsi="Garamond" w:cs="Times New Roman"/>
          <w:color w:val="000000"/>
          <w:sz w:val="24"/>
          <w:szCs w:val="24"/>
        </w:rPr>
        <w:t xml:space="preserve"> (Bankruptcy/Dissolution) should become applicable.</w:t>
      </w:r>
      <w:r w:rsidR="001D7964" w:rsidRPr="004514B1">
        <w:rPr>
          <w:rFonts w:ascii="Garamond" w:hAnsi="Garamond" w:cs="Times New Roman"/>
          <w:color w:val="000000"/>
          <w:sz w:val="24"/>
          <w:szCs w:val="24"/>
        </w:rPr>
        <w:t xml:space="preserve"> </w:t>
      </w:r>
      <w:r w:rsidR="00B0292D" w:rsidRPr="004514B1">
        <w:rPr>
          <w:rFonts w:ascii="Garamond" w:hAnsi="Garamond" w:cs="Times New Roman"/>
          <w:color w:val="000000"/>
          <w:sz w:val="24"/>
          <w:szCs w:val="24"/>
        </w:rPr>
        <w:t xml:space="preserve">The parties shall make available, as far as is reasonably necessary and practicable for the performance of the construction contract the benefits of their individual experience, the utmost skill </w:t>
      </w:r>
      <w:r w:rsidR="00B0292D" w:rsidRPr="004514B1">
        <w:rPr>
          <w:rFonts w:ascii="Garamond" w:hAnsi="Garamond" w:cs="Times New Roman"/>
          <w:color w:val="000000"/>
          <w:sz w:val="24"/>
          <w:szCs w:val="24"/>
        </w:rPr>
        <w:lastRenderedPageBreak/>
        <w:t xml:space="preserve">experience and knowledge of their respective organizations, and shall in all respects endeavor to share the responsibility and burden of the performance of the work. To that end each party shall furnish to the project so much of its personnel and equipment as may be required for the performance of the project as it may be able to spare without detriment to its other business. </w:t>
      </w:r>
    </w:p>
    <w:p w14:paraId="6CB2C586" w14:textId="77777777" w:rsidR="00634FCB" w:rsidRPr="004514B1" w:rsidRDefault="0040538C" w:rsidP="00C50EA8">
      <w:pPr>
        <w:pStyle w:val="ListParagraph"/>
        <w:widowControl w:val="0"/>
        <w:numPr>
          <w:ilvl w:val="1"/>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 xml:space="preserve">Selection of </w:t>
      </w:r>
      <w:r w:rsidR="00782F3D" w:rsidRPr="004514B1">
        <w:rPr>
          <w:rFonts w:ascii="Garamond" w:hAnsi="Garamond" w:cs="Times New Roman"/>
          <w:b/>
          <w:color w:val="000000"/>
          <w:sz w:val="24"/>
          <w:szCs w:val="24"/>
        </w:rPr>
        <w:t>Designees</w:t>
      </w:r>
      <w:r w:rsidR="00782F3D" w:rsidRPr="004514B1">
        <w:rPr>
          <w:rFonts w:ascii="Garamond" w:hAnsi="Garamond" w:cs="Times New Roman"/>
          <w:color w:val="000000"/>
          <w:sz w:val="24"/>
          <w:szCs w:val="24"/>
        </w:rPr>
        <w:t>.</w:t>
      </w:r>
      <w:r w:rsidR="00227A4A" w:rsidRPr="004514B1">
        <w:rPr>
          <w:rFonts w:ascii="Garamond" w:hAnsi="Garamond" w:cs="Times New Roman"/>
          <w:color w:val="000000"/>
          <w:sz w:val="24"/>
          <w:szCs w:val="24"/>
        </w:rPr>
        <w:t xml:space="preserve"> </w:t>
      </w:r>
      <w:r w:rsidR="00F7219E" w:rsidRPr="004514B1">
        <w:rPr>
          <w:rFonts w:ascii="Garamond" w:hAnsi="Garamond" w:cs="Times New Roman"/>
          <w:color w:val="000000"/>
          <w:sz w:val="24"/>
          <w:szCs w:val="24"/>
        </w:rPr>
        <w:t xml:space="preserve">In order to facilitate the handling of all matters and questions in connection with the performance of the construction contract by the parties hereto each party </w:t>
      </w:r>
      <w:r w:rsidR="0042019F" w:rsidRPr="004514B1">
        <w:rPr>
          <w:rFonts w:ascii="Garamond" w:hAnsi="Garamond" w:cs="Times New Roman"/>
          <w:color w:val="000000"/>
          <w:sz w:val="24"/>
          <w:szCs w:val="24"/>
        </w:rPr>
        <w:t xml:space="preserve">shall designate </w:t>
      </w:r>
      <w:r w:rsidR="00FF66EF" w:rsidRPr="004514B1">
        <w:rPr>
          <w:rFonts w:ascii="Garamond" w:hAnsi="Garamond" w:cs="Times New Roman"/>
          <w:color w:val="000000"/>
          <w:sz w:val="24"/>
          <w:szCs w:val="24"/>
        </w:rPr>
        <w:t>the following</w:t>
      </w:r>
      <w:r w:rsidR="0042019F" w:rsidRPr="004514B1">
        <w:rPr>
          <w:rFonts w:ascii="Garamond" w:hAnsi="Garamond" w:cs="Times New Roman"/>
          <w:color w:val="000000"/>
          <w:sz w:val="24"/>
          <w:szCs w:val="24"/>
        </w:rPr>
        <w:t xml:space="preserve"> representative</w:t>
      </w:r>
      <w:r w:rsidR="00FF66EF" w:rsidRPr="004514B1">
        <w:rPr>
          <w:rFonts w:ascii="Garamond" w:hAnsi="Garamond" w:cs="Times New Roman"/>
          <w:color w:val="000000"/>
          <w:sz w:val="24"/>
          <w:szCs w:val="24"/>
        </w:rPr>
        <w:t>s</w:t>
      </w:r>
      <w:r w:rsidR="00BB57B3" w:rsidRPr="004514B1">
        <w:rPr>
          <w:rFonts w:ascii="Garamond" w:hAnsi="Garamond" w:cs="Times New Roman"/>
          <w:color w:val="000000"/>
          <w:sz w:val="24"/>
          <w:szCs w:val="24"/>
        </w:rPr>
        <w:t xml:space="preserve"> or designees</w:t>
      </w:r>
      <w:r w:rsidR="0042019F" w:rsidRPr="004514B1">
        <w:rPr>
          <w:rFonts w:ascii="Garamond" w:hAnsi="Garamond" w:cs="Times New Roman"/>
          <w:color w:val="000000"/>
          <w:sz w:val="24"/>
          <w:szCs w:val="24"/>
        </w:rPr>
        <w:t xml:space="preserve"> </w:t>
      </w:r>
      <w:r w:rsidR="00FF66EF" w:rsidRPr="004514B1">
        <w:rPr>
          <w:rFonts w:ascii="Garamond" w:hAnsi="Garamond" w:cs="Times New Roman"/>
          <w:color w:val="000000"/>
          <w:sz w:val="24"/>
          <w:szCs w:val="24"/>
        </w:rPr>
        <w:t xml:space="preserve">to act for it in all such matters with full and complete authority in its behalf in relation to any matters or things in connection with, arising out of, or relative to, this </w:t>
      </w:r>
      <w:r w:rsidR="0009195F" w:rsidRPr="004514B1">
        <w:rPr>
          <w:rFonts w:ascii="Garamond" w:hAnsi="Garamond" w:cs="Times New Roman"/>
          <w:color w:val="000000"/>
          <w:sz w:val="24"/>
          <w:szCs w:val="24"/>
        </w:rPr>
        <w:t>joint venture</w:t>
      </w:r>
      <w:r w:rsidR="00782F3D" w:rsidRPr="004514B1">
        <w:rPr>
          <w:rFonts w:ascii="Garamond" w:hAnsi="Garamond" w:cs="Times New Roman"/>
          <w:color w:val="000000"/>
          <w:sz w:val="24"/>
          <w:szCs w:val="24"/>
        </w:rPr>
        <w:t>, and to act for, and bind</w:t>
      </w:r>
      <w:r w:rsidR="00FF66EF" w:rsidRPr="004514B1">
        <w:rPr>
          <w:rFonts w:ascii="Garamond" w:hAnsi="Garamond" w:cs="Times New Roman"/>
          <w:color w:val="000000"/>
          <w:sz w:val="24"/>
          <w:szCs w:val="24"/>
        </w:rPr>
        <w:t xml:space="preserve">, the respective parties appointing such designees to any and all matters or things involving this </w:t>
      </w:r>
      <w:r w:rsidR="0009195F" w:rsidRPr="004514B1">
        <w:rPr>
          <w:rFonts w:ascii="Garamond" w:hAnsi="Garamond" w:cs="Times New Roman"/>
          <w:color w:val="000000"/>
          <w:sz w:val="24"/>
          <w:szCs w:val="24"/>
        </w:rPr>
        <w:t xml:space="preserve">joint venture </w:t>
      </w:r>
      <w:r w:rsidR="00FF66EF" w:rsidRPr="004514B1">
        <w:rPr>
          <w:rFonts w:ascii="Garamond" w:hAnsi="Garamond" w:cs="Times New Roman"/>
          <w:color w:val="000000"/>
          <w:sz w:val="24"/>
          <w:szCs w:val="24"/>
        </w:rPr>
        <w:t>and the performanc</w:t>
      </w:r>
      <w:r w:rsidR="00782F3D" w:rsidRPr="004514B1">
        <w:rPr>
          <w:rFonts w:ascii="Garamond" w:hAnsi="Garamond" w:cs="Times New Roman"/>
          <w:color w:val="000000"/>
          <w:sz w:val="24"/>
          <w:szCs w:val="24"/>
        </w:rPr>
        <w:t xml:space="preserve">e of the construction contract: </w:t>
      </w:r>
    </w:p>
    <w:p w14:paraId="65D41162" w14:textId="77777777" w:rsidR="00634FCB" w:rsidRPr="004514B1" w:rsidRDefault="00FF66EF" w:rsidP="00634FCB">
      <w:pPr>
        <w:pStyle w:val="ListParagraph"/>
        <w:widowControl w:val="0"/>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___________ appo</w:t>
      </w:r>
      <w:r w:rsidR="00782F3D" w:rsidRPr="004514B1">
        <w:rPr>
          <w:rFonts w:ascii="Garamond" w:hAnsi="Garamond" w:cs="Times New Roman"/>
          <w:color w:val="000000"/>
          <w:sz w:val="24"/>
          <w:szCs w:val="24"/>
        </w:rPr>
        <w:t xml:space="preserve">ints ___________as its designee; </w:t>
      </w:r>
    </w:p>
    <w:p w14:paraId="5322188B" w14:textId="77777777" w:rsidR="00A818F3" w:rsidRPr="004514B1" w:rsidRDefault="00A818F3" w:rsidP="00634FCB">
      <w:pPr>
        <w:pStyle w:val="ListParagraph"/>
        <w:widowControl w:val="0"/>
        <w:autoSpaceDE w:val="0"/>
        <w:autoSpaceDN w:val="0"/>
        <w:adjustRightInd w:val="0"/>
        <w:spacing w:before="100" w:after="100" w:line="480" w:lineRule="auto"/>
        <w:jc w:val="both"/>
        <w:rPr>
          <w:rFonts w:ascii="Garamond" w:hAnsi="Garamond" w:cs="Times New Roman"/>
          <w:color w:val="000000"/>
          <w:sz w:val="24"/>
          <w:szCs w:val="24"/>
        </w:rPr>
      </w:pPr>
    </w:p>
    <w:p w14:paraId="2AAE66D1" w14:textId="13ABCB93" w:rsidR="00634FCB" w:rsidRPr="004514B1" w:rsidRDefault="00FF66EF" w:rsidP="00634FCB">
      <w:pPr>
        <w:pStyle w:val="ListParagraph"/>
        <w:widowControl w:val="0"/>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___________ appoints ___________as its designee.</w:t>
      </w:r>
      <w:r w:rsidR="009D73CB" w:rsidRPr="004514B1">
        <w:rPr>
          <w:rFonts w:ascii="Garamond" w:hAnsi="Garamond" w:cs="Times New Roman"/>
          <w:color w:val="000000"/>
          <w:sz w:val="24"/>
          <w:szCs w:val="24"/>
        </w:rPr>
        <w:t xml:space="preserve"> </w:t>
      </w:r>
    </w:p>
    <w:p w14:paraId="5A3D48CC" w14:textId="7FAB3318" w:rsidR="00C50EA8" w:rsidRPr="004514B1" w:rsidRDefault="0042019F" w:rsidP="00C50EA8">
      <w:pPr>
        <w:pStyle w:val="ListParagraph"/>
        <w:widowControl w:val="0"/>
        <w:numPr>
          <w:ilvl w:val="1"/>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Such representatives</w:t>
      </w:r>
      <w:r w:rsidR="00FF66EF" w:rsidRPr="004514B1">
        <w:rPr>
          <w:rFonts w:ascii="Garamond" w:hAnsi="Garamond" w:cs="Times New Roman"/>
          <w:color w:val="000000"/>
          <w:sz w:val="24"/>
          <w:szCs w:val="24"/>
        </w:rPr>
        <w:t>/designee</w:t>
      </w:r>
      <w:r w:rsidRPr="004514B1">
        <w:rPr>
          <w:rFonts w:ascii="Garamond" w:hAnsi="Garamond" w:cs="Times New Roman"/>
          <w:color w:val="000000"/>
          <w:sz w:val="24"/>
          <w:szCs w:val="24"/>
        </w:rPr>
        <w:t xml:space="preserve"> may be changed at any ti</w:t>
      </w:r>
      <w:r w:rsidR="00FF66EF" w:rsidRPr="004514B1">
        <w:rPr>
          <w:rFonts w:ascii="Garamond" w:hAnsi="Garamond" w:cs="Times New Roman"/>
          <w:color w:val="000000"/>
          <w:sz w:val="24"/>
          <w:szCs w:val="24"/>
        </w:rPr>
        <w:t>me by notice in writing to the o</w:t>
      </w:r>
      <w:r w:rsidR="00F95AA1" w:rsidRPr="004514B1">
        <w:rPr>
          <w:rFonts w:ascii="Garamond" w:hAnsi="Garamond" w:cs="Times New Roman"/>
          <w:color w:val="000000"/>
          <w:sz w:val="24"/>
          <w:szCs w:val="24"/>
        </w:rPr>
        <w:t xml:space="preserve">ther party to this agreement or </w:t>
      </w:r>
      <w:r w:rsidR="00FF66EF" w:rsidRPr="004514B1">
        <w:rPr>
          <w:rFonts w:ascii="Garamond" w:hAnsi="Garamond" w:cs="Times New Roman"/>
          <w:color w:val="000000"/>
          <w:sz w:val="24"/>
          <w:szCs w:val="24"/>
        </w:rPr>
        <w:t>to the M</w:t>
      </w:r>
      <w:r w:rsidRPr="004514B1">
        <w:rPr>
          <w:rFonts w:ascii="Garamond" w:hAnsi="Garamond" w:cs="Times New Roman"/>
          <w:color w:val="000000"/>
          <w:sz w:val="24"/>
          <w:szCs w:val="24"/>
        </w:rPr>
        <w:t>anager</w:t>
      </w:r>
      <w:r w:rsidR="00FF66EF" w:rsidRPr="004514B1">
        <w:rPr>
          <w:rFonts w:ascii="Garamond" w:hAnsi="Garamond" w:cs="Times New Roman"/>
          <w:color w:val="000000"/>
          <w:sz w:val="24"/>
          <w:szCs w:val="24"/>
        </w:rPr>
        <w:t xml:space="preserve"> as defined herein</w:t>
      </w:r>
      <w:r w:rsidRPr="004514B1">
        <w:rPr>
          <w:rFonts w:ascii="Garamond" w:hAnsi="Garamond" w:cs="Times New Roman"/>
          <w:color w:val="000000"/>
          <w:sz w:val="24"/>
          <w:szCs w:val="24"/>
        </w:rPr>
        <w:t xml:space="preserve">. </w:t>
      </w:r>
      <w:r w:rsidR="009D73CB" w:rsidRPr="004514B1">
        <w:rPr>
          <w:rFonts w:ascii="Garamond" w:hAnsi="Garamond" w:cs="Times New Roman"/>
          <w:color w:val="000000"/>
          <w:sz w:val="24"/>
          <w:szCs w:val="24"/>
        </w:rPr>
        <w:t xml:space="preserve"> </w:t>
      </w:r>
      <w:r w:rsidR="000679CF" w:rsidRPr="004514B1">
        <w:rPr>
          <w:rFonts w:ascii="Garamond" w:hAnsi="Garamond" w:cs="Times New Roman"/>
          <w:color w:val="000000"/>
          <w:sz w:val="24"/>
          <w:szCs w:val="24"/>
        </w:rPr>
        <w:t xml:space="preserve">The aforesaid designees have been designated by the parties to act for them with full authority in any matter or thing in connection with, or relating to, this </w:t>
      </w:r>
      <w:r w:rsidR="00481ADF" w:rsidRPr="004514B1">
        <w:rPr>
          <w:rFonts w:ascii="Garamond" w:hAnsi="Garamond" w:cs="Times New Roman"/>
          <w:color w:val="000000"/>
          <w:sz w:val="24"/>
          <w:szCs w:val="24"/>
        </w:rPr>
        <w:t>joint venture</w:t>
      </w:r>
      <w:r w:rsidR="000679CF" w:rsidRPr="004514B1">
        <w:rPr>
          <w:rFonts w:ascii="Garamond" w:hAnsi="Garamond" w:cs="Times New Roman"/>
          <w:color w:val="000000"/>
          <w:sz w:val="24"/>
          <w:szCs w:val="24"/>
        </w:rPr>
        <w:t xml:space="preserve"> and the performance of the construction contract, including, but not limited to the negotiation of contracts, the determination of working funds, materials, plant and equipment to be supplied, the manner of performance, assignment of work between the parties, settlement of disputes with the Owner and with others, changes and modifications in the extent and scope of work, organization and personnel .</w:t>
      </w:r>
      <w:r w:rsidR="00227A4A" w:rsidRPr="004514B1">
        <w:rPr>
          <w:rFonts w:ascii="Garamond" w:hAnsi="Garamond" w:cs="Times New Roman"/>
          <w:color w:val="000000"/>
          <w:sz w:val="24"/>
          <w:szCs w:val="24"/>
        </w:rPr>
        <w:t xml:space="preserve"> </w:t>
      </w:r>
    </w:p>
    <w:p w14:paraId="236D6248" w14:textId="623C3CBB" w:rsidR="00C50EA8" w:rsidRPr="004514B1" w:rsidRDefault="00733551" w:rsidP="00C50EA8">
      <w:pPr>
        <w:pStyle w:val="ListParagraph"/>
        <w:widowControl w:val="0"/>
        <w:numPr>
          <w:ilvl w:val="1"/>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Action of Designees</w:t>
      </w:r>
      <w:r w:rsidRPr="004514B1">
        <w:rPr>
          <w:rFonts w:ascii="Garamond" w:hAnsi="Garamond" w:cs="Times New Roman"/>
          <w:color w:val="000000"/>
          <w:sz w:val="24"/>
          <w:szCs w:val="24"/>
        </w:rPr>
        <w:t xml:space="preserve">. </w:t>
      </w:r>
      <w:r w:rsidR="000679CF" w:rsidRPr="004514B1">
        <w:rPr>
          <w:rFonts w:ascii="Garamond" w:hAnsi="Garamond" w:cs="Times New Roman"/>
          <w:color w:val="000000"/>
          <w:sz w:val="24"/>
          <w:szCs w:val="24"/>
        </w:rPr>
        <w:t xml:space="preserve">Actions and decisions of the </w:t>
      </w:r>
      <w:r w:rsidR="00475D6B" w:rsidRPr="004514B1">
        <w:rPr>
          <w:rFonts w:ascii="Garamond" w:hAnsi="Garamond" w:cs="Times New Roman"/>
          <w:color w:val="000000"/>
          <w:sz w:val="24"/>
          <w:szCs w:val="24"/>
        </w:rPr>
        <w:t>designees</w:t>
      </w:r>
      <w:r w:rsidR="000679CF" w:rsidRPr="004514B1">
        <w:rPr>
          <w:rFonts w:ascii="Garamond" w:hAnsi="Garamond" w:cs="Times New Roman"/>
          <w:color w:val="000000"/>
          <w:sz w:val="24"/>
          <w:szCs w:val="24"/>
        </w:rPr>
        <w:t xml:space="preserve"> shall be by </w:t>
      </w:r>
      <w:r w:rsidR="00E45508" w:rsidRPr="004514B1">
        <w:rPr>
          <w:rFonts w:ascii="Garamond" w:hAnsi="Garamond" w:cs="Times New Roman"/>
          <w:color w:val="000000"/>
          <w:sz w:val="24"/>
          <w:szCs w:val="24"/>
          <w:u w:val="single"/>
        </w:rPr>
        <w:t>[</w:t>
      </w:r>
      <w:r w:rsidR="00E45508" w:rsidRPr="004514B1">
        <w:rPr>
          <w:rFonts w:ascii="Garamond" w:hAnsi="Garamond" w:cs="Times New Roman"/>
          <w:i/>
          <w:color w:val="000000"/>
          <w:sz w:val="24"/>
          <w:szCs w:val="24"/>
        </w:rPr>
        <w:t>percentage vote required</w:t>
      </w:r>
      <w:r w:rsidR="00E45508" w:rsidRPr="004514B1">
        <w:rPr>
          <w:rFonts w:ascii="Garamond" w:hAnsi="Garamond" w:cs="Times New Roman"/>
          <w:color w:val="000000"/>
          <w:sz w:val="24"/>
          <w:szCs w:val="24"/>
        </w:rPr>
        <w:t xml:space="preserve">] </w:t>
      </w:r>
      <w:r w:rsidR="000679CF" w:rsidRPr="004514B1">
        <w:rPr>
          <w:rFonts w:ascii="Garamond" w:hAnsi="Garamond" w:cs="Times New Roman"/>
          <w:color w:val="000000"/>
          <w:sz w:val="24"/>
          <w:szCs w:val="24"/>
        </w:rPr>
        <w:t xml:space="preserve">vote and, as to any and all matters having to do with the </w:t>
      </w:r>
      <w:r w:rsidR="00475D6B" w:rsidRPr="004514B1">
        <w:rPr>
          <w:rFonts w:ascii="Garamond" w:hAnsi="Garamond" w:cs="Times New Roman"/>
          <w:color w:val="000000"/>
          <w:sz w:val="24"/>
          <w:szCs w:val="24"/>
        </w:rPr>
        <w:t>joint venture</w:t>
      </w:r>
      <w:r w:rsidR="000679CF" w:rsidRPr="004514B1">
        <w:rPr>
          <w:rFonts w:ascii="Garamond" w:hAnsi="Garamond" w:cs="Times New Roman"/>
          <w:color w:val="000000"/>
          <w:sz w:val="24"/>
          <w:szCs w:val="24"/>
        </w:rPr>
        <w:t xml:space="preserve"> or the performance of the construction contract under this agreement or otherwise, or as to the interpretation of this agreement, </w:t>
      </w:r>
      <w:r w:rsidR="000679CF" w:rsidRPr="004514B1">
        <w:rPr>
          <w:rFonts w:ascii="Garamond" w:hAnsi="Garamond" w:cs="Times New Roman"/>
          <w:color w:val="000000"/>
          <w:sz w:val="24"/>
          <w:szCs w:val="24"/>
        </w:rPr>
        <w:lastRenderedPageBreak/>
        <w:t xml:space="preserve">or as to any claim or dispute thereunder, such actions shall be final, inclusive and binding on the parties with the same force and effect as if each party has specifically or affirmatively taken such action or decision. </w:t>
      </w:r>
      <w:r w:rsidR="003952A3" w:rsidRPr="004514B1">
        <w:rPr>
          <w:rFonts w:ascii="Garamond" w:hAnsi="Garamond" w:cs="Times New Roman"/>
          <w:color w:val="000000"/>
          <w:sz w:val="24"/>
          <w:szCs w:val="24"/>
        </w:rPr>
        <w:t xml:space="preserve">The designees shall be given such specific powers in addition to the foregoing as the parties may from time to time delegate and they shall also have the power to delegate to such person or persons as they may determine such </w:t>
      </w:r>
      <w:r w:rsidR="00227A4A" w:rsidRPr="004514B1">
        <w:rPr>
          <w:rFonts w:ascii="Garamond" w:hAnsi="Garamond" w:cs="Times New Roman"/>
          <w:color w:val="000000"/>
          <w:sz w:val="24"/>
          <w:szCs w:val="24"/>
        </w:rPr>
        <w:t xml:space="preserve">of their powers </w:t>
      </w:r>
      <w:r w:rsidR="003952A3" w:rsidRPr="004514B1">
        <w:rPr>
          <w:rFonts w:ascii="Garamond" w:hAnsi="Garamond" w:cs="Times New Roman"/>
          <w:color w:val="000000"/>
          <w:sz w:val="24"/>
          <w:szCs w:val="24"/>
        </w:rPr>
        <w:t>as they deem necessary or convenient in the best interest of the parties hereto.</w:t>
      </w:r>
      <w:r w:rsidR="00227A4A" w:rsidRPr="004514B1">
        <w:rPr>
          <w:rFonts w:ascii="Garamond" w:hAnsi="Garamond" w:cs="Times New Roman"/>
          <w:color w:val="000000"/>
          <w:sz w:val="24"/>
          <w:szCs w:val="24"/>
        </w:rPr>
        <w:t xml:space="preserve"> </w:t>
      </w:r>
      <w:r w:rsidR="003952A3" w:rsidRPr="004514B1">
        <w:rPr>
          <w:rFonts w:ascii="Garamond" w:hAnsi="Garamond" w:cs="Times New Roman"/>
          <w:color w:val="000000"/>
          <w:sz w:val="24"/>
          <w:szCs w:val="24"/>
        </w:rPr>
        <w:t>If necessary or desirable, each of the parties hereto shall execute and deliver to their respective designees such powers of attorney as may be required to enable them to properly perform the duties entrusted to them. It is understood and agreed that none of the parties hereto nor any of the designees shall have the power to borrow moneys for, in the name of, or to pledge the credit of, the other party to this agreement or on their joint credit.</w:t>
      </w:r>
      <w:r w:rsidR="00227A4A" w:rsidRPr="004514B1">
        <w:rPr>
          <w:rFonts w:ascii="Garamond" w:hAnsi="Garamond" w:cs="Times New Roman"/>
          <w:color w:val="000000"/>
          <w:sz w:val="24"/>
          <w:szCs w:val="24"/>
        </w:rPr>
        <w:t xml:space="preserve"> </w:t>
      </w:r>
      <w:r w:rsidR="003952A3" w:rsidRPr="004514B1">
        <w:rPr>
          <w:rFonts w:ascii="Garamond" w:hAnsi="Garamond" w:cs="Times New Roman"/>
          <w:color w:val="000000"/>
          <w:sz w:val="24"/>
          <w:szCs w:val="24"/>
        </w:rPr>
        <w:t xml:space="preserve">Meetings of the designees for the transaction of business of the </w:t>
      </w:r>
      <w:r w:rsidR="00475D6B" w:rsidRPr="004514B1">
        <w:rPr>
          <w:rFonts w:ascii="Garamond" w:hAnsi="Garamond" w:cs="Times New Roman"/>
          <w:color w:val="000000"/>
          <w:sz w:val="24"/>
          <w:szCs w:val="24"/>
        </w:rPr>
        <w:t>joint venture</w:t>
      </w:r>
      <w:r w:rsidR="003952A3" w:rsidRPr="004514B1">
        <w:rPr>
          <w:rFonts w:ascii="Garamond" w:hAnsi="Garamond" w:cs="Times New Roman"/>
          <w:color w:val="000000"/>
          <w:sz w:val="24"/>
          <w:szCs w:val="24"/>
        </w:rPr>
        <w:t xml:space="preserve"> may be called at such time and such place, subject to reasonable notice, by either party or by either designee as may be considered necessary or desirable</w:t>
      </w:r>
      <w:r w:rsidR="00C50EA8" w:rsidRPr="004514B1">
        <w:rPr>
          <w:rFonts w:ascii="Garamond" w:hAnsi="Garamond" w:cs="Times New Roman"/>
          <w:i/>
          <w:color w:val="000000"/>
          <w:sz w:val="24"/>
          <w:szCs w:val="24"/>
        </w:rPr>
        <w:t>.</w:t>
      </w:r>
    </w:p>
    <w:p w14:paraId="09AF2460" w14:textId="1780F5B9" w:rsidR="00C50EA8" w:rsidRPr="004514B1" w:rsidRDefault="00D96C32" w:rsidP="00C50EA8">
      <w:pPr>
        <w:pStyle w:val="ListParagraph"/>
        <w:widowControl w:val="0"/>
        <w:numPr>
          <w:ilvl w:val="1"/>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Limitation of Liability</w:t>
      </w:r>
      <w:r w:rsidRPr="004514B1">
        <w:rPr>
          <w:rFonts w:ascii="Garamond" w:hAnsi="Garamond" w:cs="Times New Roman"/>
          <w:color w:val="000000"/>
          <w:sz w:val="24"/>
          <w:szCs w:val="24"/>
        </w:rPr>
        <w:t xml:space="preserve">. </w:t>
      </w:r>
      <w:r w:rsidR="00C50EA8" w:rsidRPr="004514B1">
        <w:rPr>
          <w:rFonts w:ascii="Garamond" w:hAnsi="Garamond" w:cs="Times New Roman"/>
          <w:color w:val="000000"/>
          <w:sz w:val="24"/>
          <w:szCs w:val="24"/>
        </w:rPr>
        <w:t xml:space="preserve">No </w:t>
      </w:r>
      <w:r w:rsidR="004331B8" w:rsidRPr="004514B1">
        <w:rPr>
          <w:rFonts w:ascii="Garamond" w:hAnsi="Garamond" w:cs="Times New Roman"/>
          <w:color w:val="000000"/>
          <w:sz w:val="24"/>
          <w:szCs w:val="24"/>
        </w:rPr>
        <w:t>designee</w:t>
      </w:r>
      <w:r w:rsidR="00C50EA8" w:rsidRPr="004514B1">
        <w:rPr>
          <w:rFonts w:ascii="Garamond" w:hAnsi="Garamond" w:cs="Times New Roman"/>
          <w:color w:val="000000"/>
          <w:sz w:val="24"/>
          <w:szCs w:val="24"/>
        </w:rPr>
        <w:t xml:space="preserve"> shall be liable to the parties by reason of his acts as a representative, except in the case of his gross negligence or fraudulent or dishonest conduct.</w:t>
      </w:r>
    </w:p>
    <w:p w14:paraId="77F3AAD0" w14:textId="77777777" w:rsidR="009D403C" w:rsidRPr="004514B1" w:rsidRDefault="00AA64CA" w:rsidP="009655F5">
      <w:pPr>
        <w:pStyle w:val="ListParagraph"/>
        <w:widowControl w:val="0"/>
        <w:numPr>
          <w:ilvl w:val="1"/>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Project Manager</w:t>
      </w:r>
      <w:r w:rsidRPr="004514B1">
        <w:rPr>
          <w:rFonts w:ascii="Garamond" w:hAnsi="Garamond" w:cs="Times New Roman"/>
          <w:color w:val="000000"/>
          <w:sz w:val="24"/>
          <w:szCs w:val="24"/>
        </w:rPr>
        <w:t xml:space="preserve">. </w:t>
      </w:r>
    </w:p>
    <w:p w14:paraId="20EB3E71" w14:textId="59ECF628" w:rsidR="00EC67BE" w:rsidRPr="004514B1" w:rsidRDefault="00FF66EF" w:rsidP="009D403C">
      <w:pPr>
        <w:pStyle w:val="ListParagraph"/>
        <w:widowControl w:val="0"/>
        <w:numPr>
          <w:ilvl w:val="2"/>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The parties designate </w:t>
      </w:r>
      <w:r w:rsidR="00046DA0" w:rsidRPr="004514B1">
        <w:rPr>
          <w:rFonts w:ascii="Garamond" w:hAnsi="Garamond" w:cs="Times New Roman"/>
          <w:i/>
          <w:iCs/>
          <w:color w:val="000000"/>
          <w:sz w:val="24"/>
          <w:szCs w:val="24"/>
        </w:rPr>
        <w:t>[name of individual]</w:t>
      </w:r>
      <w:r w:rsidR="000A4E53" w:rsidRPr="004514B1">
        <w:rPr>
          <w:rFonts w:ascii="Garamond" w:hAnsi="Garamond" w:cs="Times New Roman"/>
          <w:i/>
          <w:iCs/>
          <w:color w:val="000000"/>
          <w:sz w:val="24"/>
          <w:szCs w:val="24"/>
        </w:rPr>
        <w:t xml:space="preserve"> </w:t>
      </w:r>
      <w:r w:rsidRPr="004514B1">
        <w:rPr>
          <w:rFonts w:ascii="Garamond" w:hAnsi="Garamond" w:cs="Times New Roman"/>
          <w:color w:val="000000"/>
          <w:sz w:val="24"/>
          <w:szCs w:val="24"/>
        </w:rPr>
        <w:t xml:space="preserve">as the </w:t>
      </w:r>
      <w:r w:rsidR="00A400C8" w:rsidRPr="004514B1">
        <w:rPr>
          <w:rFonts w:ascii="Garamond" w:hAnsi="Garamond" w:cs="Times New Roman"/>
          <w:color w:val="000000"/>
          <w:sz w:val="24"/>
          <w:szCs w:val="24"/>
        </w:rPr>
        <w:t>P</w:t>
      </w:r>
      <w:r w:rsidR="000679CF" w:rsidRPr="004514B1">
        <w:rPr>
          <w:rFonts w:ascii="Garamond" w:hAnsi="Garamond" w:cs="Times New Roman"/>
          <w:color w:val="000000"/>
          <w:sz w:val="24"/>
          <w:szCs w:val="24"/>
        </w:rPr>
        <w:t xml:space="preserve">roject </w:t>
      </w:r>
      <w:r w:rsidR="00A400C8" w:rsidRPr="004514B1">
        <w:rPr>
          <w:rFonts w:ascii="Garamond" w:hAnsi="Garamond" w:cs="Times New Roman"/>
          <w:color w:val="000000"/>
          <w:sz w:val="24"/>
          <w:szCs w:val="24"/>
        </w:rPr>
        <w:t>M</w:t>
      </w:r>
      <w:r w:rsidRPr="004514B1">
        <w:rPr>
          <w:rFonts w:ascii="Garamond" w:hAnsi="Garamond" w:cs="Times New Roman"/>
          <w:color w:val="000000"/>
          <w:sz w:val="24"/>
          <w:szCs w:val="24"/>
        </w:rPr>
        <w:t xml:space="preserve">anager of the joint venture. </w:t>
      </w:r>
      <w:r w:rsidR="00A400C8" w:rsidRPr="004514B1">
        <w:rPr>
          <w:rFonts w:ascii="Garamond" w:hAnsi="Garamond" w:cs="Times New Roman"/>
          <w:color w:val="000000"/>
          <w:sz w:val="24"/>
          <w:szCs w:val="24"/>
        </w:rPr>
        <w:t xml:space="preserve"> The Project Manager shall operate under the direction, control and authority of the designees </w:t>
      </w:r>
      <w:r w:rsidR="003A1215" w:rsidRPr="004514B1">
        <w:rPr>
          <w:rFonts w:ascii="Garamond" w:hAnsi="Garamond" w:cs="Times New Roman"/>
          <w:color w:val="000000"/>
          <w:sz w:val="24"/>
          <w:szCs w:val="24"/>
        </w:rPr>
        <w:t xml:space="preserve">and shall be responsible for (a) the direction and management of the work in accordance with policies and procedures established by the designees, (b) coordinating the work under the contract, (c) payroll and general operations of </w:t>
      </w:r>
      <w:r w:rsidR="00BA3F65" w:rsidRPr="004514B1">
        <w:rPr>
          <w:rFonts w:ascii="Garamond" w:hAnsi="Garamond" w:cs="Times New Roman"/>
          <w:color w:val="000000"/>
          <w:sz w:val="24"/>
          <w:szCs w:val="24"/>
        </w:rPr>
        <w:t>this joint venture</w:t>
      </w:r>
      <w:r w:rsidR="003A1215" w:rsidRPr="004514B1">
        <w:rPr>
          <w:rFonts w:ascii="Garamond" w:hAnsi="Garamond" w:cs="Times New Roman"/>
          <w:color w:val="000000"/>
          <w:sz w:val="24"/>
          <w:szCs w:val="24"/>
        </w:rPr>
        <w:t xml:space="preserve">, (d) necessary contracts, </w:t>
      </w:r>
      <w:r w:rsidR="00090D6A" w:rsidRPr="004514B1">
        <w:rPr>
          <w:rFonts w:ascii="Garamond" w:hAnsi="Garamond" w:cs="Times New Roman"/>
          <w:color w:val="000000"/>
          <w:sz w:val="24"/>
          <w:szCs w:val="24"/>
        </w:rPr>
        <w:t xml:space="preserve">(e) </w:t>
      </w:r>
      <w:r w:rsidR="003A1215" w:rsidRPr="004514B1">
        <w:rPr>
          <w:rFonts w:ascii="Garamond" w:hAnsi="Garamond" w:cs="Times New Roman"/>
          <w:color w:val="000000"/>
          <w:sz w:val="24"/>
          <w:szCs w:val="24"/>
        </w:rPr>
        <w:t xml:space="preserve">correspondence and troubleshooting with the </w:t>
      </w:r>
      <w:r w:rsidR="00090D6A" w:rsidRPr="004514B1">
        <w:rPr>
          <w:rFonts w:ascii="Garamond" w:hAnsi="Garamond" w:cs="Times New Roman"/>
          <w:color w:val="000000"/>
          <w:sz w:val="24"/>
          <w:szCs w:val="24"/>
        </w:rPr>
        <w:t>Owner and</w:t>
      </w:r>
      <w:r w:rsidR="003A1215" w:rsidRPr="004514B1">
        <w:rPr>
          <w:rFonts w:ascii="Garamond" w:hAnsi="Garamond" w:cs="Times New Roman"/>
          <w:color w:val="000000"/>
          <w:sz w:val="24"/>
          <w:szCs w:val="24"/>
        </w:rPr>
        <w:t xml:space="preserve"> its authorized representatives</w:t>
      </w:r>
      <w:r w:rsidR="00090D6A" w:rsidRPr="004514B1">
        <w:rPr>
          <w:rFonts w:ascii="Garamond" w:hAnsi="Garamond" w:cs="Times New Roman"/>
          <w:color w:val="000000"/>
          <w:sz w:val="24"/>
          <w:szCs w:val="24"/>
        </w:rPr>
        <w:t>,</w:t>
      </w:r>
      <w:r w:rsidR="003A1215" w:rsidRPr="004514B1">
        <w:rPr>
          <w:rFonts w:ascii="Garamond" w:hAnsi="Garamond" w:cs="Times New Roman"/>
          <w:color w:val="000000"/>
          <w:sz w:val="24"/>
          <w:szCs w:val="24"/>
        </w:rPr>
        <w:t xml:space="preserve"> and </w:t>
      </w:r>
      <w:r w:rsidR="00090D6A" w:rsidRPr="004514B1">
        <w:rPr>
          <w:rFonts w:ascii="Garamond" w:hAnsi="Garamond" w:cs="Times New Roman"/>
          <w:color w:val="000000"/>
          <w:sz w:val="24"/>
          <w:szCs w:val="24"/>
        </w:rPr>
        <w:t xml:space="preserve">any others </w:t>
      </w:r>
      <w:r w:rsidR="003A1215" w:rsidRPr="004514B1">
        <w:rPr>
          <w:rFonts w:ascii="Garamond" w:hAnsi="Garamond" w:cs="Times New Roman"/>
          <w:color w:val="000000"/>
          <w:sz w:val="24"/>
          <w:szCs w:val="24"/>
        </w:rPr>
        <w:t xml:space="preserve">necessary to complete </w:t>
      </w:r>
      <w:r w:rsidR="00F14219" w:rsidRPr="004514B1">
        <w:rPr>
          <w:rFonts w:ascii="Garamond" w:hAnsi="Garamond" w:cs="Times New Roman"/>
          <w:color w:val="000000"/>
          <w:sz w:val="24"/>
          <w:szCs w:val="24"/>
        </w:rPr>
        <w:t xml:space="preserve">the </w:t>
      </w:r>
      <w:r w:rsidR="003A1215" w:rsidRPr="004514B1">
        <w:rPr>
          <w:rFonts w:ascii="Garamond" w:hAnsi="Garamond" w:cs="Times New Roman"/>
          <w:color w:val="000000"/>
          <w:sz w:val="24"/>
          <w:szCs w:val="24"/>
        </w:rPr>
        <w:t xml:space="preserve">work under the </w:t>
      </w:r>
      <w:r w:rsidR="00090D6A" w:rsidRPr="004514B1">
        <w:rPr>
          <w:rFonts w:ascii="Garamond" w:hAnsi="Garamond" w:cs="Times New Roman"/>
          <w:color w:val="000000"/>
          <w:sz w:val="24"/>
          <w:szCs w:val="24"/>
        </w:rPr>
        <w:t>construction contract</w:t>
      </w:r>
      <w:r w:rsidR="003A1215" w:rsidRPr="004514B1">
        <w:rPr>
          <w:rFonts w:ascii="Garamond" w:hAnsi="Garamond" w:cs="Times New Roman"/>
          <w:color w:val="000000"/>
          <w:sz w:val="24"/>
          <w:szCs w:val="24"/>
        </w:rPr>
        <w:t xml:space="preserve">. </w:t>
      </w:r>
    </w:p>
    <w:p w14:paraId="192DEB09" w14:textId="7BC72B25" w:rsidR="00C271D9" w:rsidRPr="004514B1" w:rsidRDefault="003A1215" w:rsidP="009D403C">
      <w:pPr>
        <w:pStyle w:val="ListParagraph"/>
        <w:widowControl w:val="0"/>
        <w:numPr>
          <w:ilvl w:val="2"/>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The</w:t>
      </w:r>
      <w:r w:rsidR="00FF66EF" w:rsidRPr="004514B1">
        <w:rPr>
          <w:rFonts w:ascii="Garamond" w:hAnsi="Garamond" w:cs="Times New Roman"/>
          <w:color w:val="000000"/>
          <w:sz w:val="24"/>
          <w:szCs w:val="24"/>
        </w:rPr>
        <w:t xml:space="preserve"> </w:t>
      </w:r>
      <w:r w:rsidR="00A7310C" w:rsidRPr="004514B1">
        <w:rPr>
          <w:rFonts w:ascii="Garamond" w:hAnsi="Garamond" w:cs="Times New Roman"/>
          <w:color w:val="000000"/>
          <w:sz w:val="24"/>
          <w:szCs w:val="24"/>
        </w:rPr>
        <w:t>P</w:t>
      </w:r>
      <w:r w:rsidR="000679CF" w:rsidRPr="004514B1">
        <w:rPr>
          <w:rFonts w:ascii="Garamond" w:hAnsi="Garamond" w:cs="Times New Roman"/>
          <w:color w:val="000000"/>
          <w:sz w:val="24"/>
          <w:szCs w:val="24"/>
        </w:rPr>
        <w:t xml:space="preserve">roject </w:t>
      </w:r>
      <w:r w:rsidR="00A7310C" w:rsidRPr="004514B1">
        <w:rPr>
          <w:rFonts w:ascii="Garamond" w:hAnsi="Garamond" w:cs="Times New Roman"/>
          <w:color w:val="000000"/>
          <w:sz w:val="24"/>
          <w:szCs w:val="24"/>
        </w:rPr>
        <w:t>M</w:t>
      </w:r>
      <w:r w:rsidR="00FF66EF" w:rsidRPr="004514B1">
        <w:rPr>
          <w:rFonts w:ascii="Garamond" w:hAnsi="Garamond" w:cs="Times New Roman"/>
          <w:color w:val="000000"/>
          <w:sz w:val="24"/>
          <w:szCs w:val="24"/>
        </w:rPr>
        <w:t xml:space="preserve">anager shall have </w:t>
      </w:r>
      <w:r w:rsidR="00090D6A" w:rsidRPr="004514B1">
        <w:rPr>
          <w:rFonts w:ascii="Garamond" w:hAnsi="Garamond" w:cs="Times New Roman"/>
          <w:color w:val="000000"/>
          <w:sz w:val="24"/>
          <w:szCs w:val="24"/>
        </w:rPr>
        <w:t xml:space="preserve">full </w:t>
      </w:r>
      <w:r w:rsidR="00FF66EF" w:rsidRPr="004514B1">
        <w:rPr>
          <w:rFonts w:ascii="Garamond" w:hAnsi="Garamond" w:cs="Times New Roman"/>
          <w:color w:val="000000"/>
          <w:sz w:val="24"/>
          <w:szCs w:val="24"/>
        </w:rPr>
        <w:t xml:space="preserve">general supervisory control over the project and shall make all </w:t>
      </w:r>
      <w:r w:rsidR="00FF66EF" w:rsidRPr="004514B1">
        <w:rPr>
          <w:rFonts w:ascii="Garamond" w:hAnsi="Garamond" w:cs="Times New Roman"/>
          <w:b/>
          <w:color w:val="000000"/>
          <w:sz w:val="24"/>
          <w:szCs w:val="24"/>
        </w:rPr>
        <w:t>day-to-day</w:t>
      </w:r>
      <w:r w:rsidR="00FF66EF" w:rsidRPr="004514B1">
        <w:rPr>
          <w:rFonts w:ascii="Garamond" w:hAnsi="Garamond" w:cs="Times New Roman"/>
          <w:color w:val="000000"/>
          <w:sz w:val="24"/>
          <w:szCs w:val="24"/>
        </w:rPr>
        <w:t xml:space="preserve"> decisions concerning general performance of the work, scheduling, </w:t>
      </w:r>
      <w:r w:rsidR="00FF66EF" w:rsidRPr="004514B1">
        <w:rPr>
          <w:rFonts w:ascii="Garamond" w:hAnsi="Garamond" w:cs="Times New Roman"/>
          <w:color w:val="000000"/>
          <w:sz w:val="24"/>
          <w:szCs w:val="24"/>
        </w:rPr>
        <w:lastRenderedPageBreak/>
        <w:t xml:space="preserve">deliveries, and purchase of </w:t>
      </w:r>
      <w:r w:rsidR="00090D6A" w:rsidRPr="004514B1">
        <w:rPr>
          <w:rFonts w:ascii="Garamond" w:hAnsi="Garamond" w:cs="Times New Roman"/>
          <w:color w:val="000000"/>
          <w:sz w:val="24"/>
          <w:szCs w:val="24"/>
        </w:rPr>
        <w:t>necessary</w:t>
      </w:r>
      <w:r w:rsidR="00555C9F" w:rsidRPr="004514B1">
        <w:rPr>
          <w:rFonts w:ascii="Garamond" w:hAnsi="Garamond" w:cs="Times New Roman"/>
          <w:color w:val="000000"/>
          <w:sz w:val="24"/>
          <w:szCs w:val="24"/>
        </w:rPr>
        <w:t xml:space="preserve"> equipment. </w:t>
      </w:r>
      <w:r w:rsidR="0042019F" w:rsidRPr="004514B1">
        <w:rPr>
          <w:rFonts w:ascii="Garamond" w:hAnsi="Garamond" w:cs="Times New Roman"/>
          <w:color w:val="000000"/>
          <w:sz w:val="24"/>
          <w:szCs w:val="24"/>
        </w:rPr>
        <w:t xml:space="preserve">The </w:t>
      </w:r>
      <w:r w:rsidR="00BA3F65" w:rsidRPr="004514B1">
        <w:rPr>
          <w:rFonts w:ascii="Garamond" w:hAnsi="Garamond" w:cs="Times New Roman"/>
          <w:color w:val="000000"/>
          <w:sz w:val="24"/>
          <w:szCs w:val="24"/>
        </w:rPr>
        <w:t>P</w:t>
      </w:r>
      <w:r w:rsidR="00A7310C" w:rsidRPr="004514B1">
        <w:rPr>
          <w:rFonts w:ascii="Garamond" w:hAnsi="Garamond" w:cs="Times New Roman"/>
          <w:color w:val="000000"/>
          <w:sz w:val="24"/>
          <w:szCs w:val="24"/>
        </w:rPr>
        <w:t xml:space="preserve">roject </w:t>
      </w:r>
      <w:r w:rsidR="00BA3F65" w:rsidRPr="004514B1">
        <w:rPr>
          <w:rFonts w:ascii="Garamond" w:hAnsi="Garamond" w:cs="Times New Roman"/>
          <w:color w:val="000000"/>
          <w:sz w:val="24"/>
          <w:szCs w:val="24"/>
        </w:rPr>
        <w:t>M</w:t>
      </w:r>
      <w:r w:rsidR="0042019F" w:rsidRPr="004514B1">
        <w:rPr>
          <w:rFonts w:ascii="Garamond" w:hAnsi="Garamond" w:cs="Times New Roman"/>
          <w:color w:val="000000"/>
          <w:sz w:val="24"/>
          <w:szCs w:val="24"/>
        </w:rPr>
        <w:t xml:space="preserve">anager shall have the authority to incur necessary </w:t>
      </w:r>
      <w:r w:rsidR="005F17DB" w:rsidRPr="004514B1">
        <w:rPr>
          <w:rFonts w:ascii="Garamond" w:hAnsi="Garamond" w:cs="Times New Roman"/>
          <w:color w:val="000000"/>
          <w:sz w:val="24"/>
          <w:szCs w:val="24"/>
        </w:rPr>
        <w:t xml:space="preserve">and reasonable </w:t>
      </w:r>
      <w:r w:rsidR="0042019F" w:rsidRPr="004514B1">
        <w:rPr>
          <w:rFonts w:ascii="Garamond" w:hAnsi="Garamond" w:cs="Times New Roman"/>
          <w:color w:val="000000"/>
          <w:sz w:val="24"/>
          <w:szCs w:val="24"/>
        </w:rPr>
        <w:t xml:space="preserve">obligations in connection with and for the benefit of the </w:t>
      </w:r>
      <w:r w:rsidR="003773E7" w:rsidRPr="004514B1">
        <w:rPr>
          <w:rFonts w:ascii="Garamond" w:hAnsi="Garamond" w:cs="Times New Roman"/>
          <w:color w:val="000000"/>
          <w:sz w:val="24"/>
          <w:szCs w:val="24"/>
        </w:rPr>
        <w:t>joint venture and the parties to this joint venture as well as the completion and performance of the construction contract</w:t>
      </w:r>
      <w:r w:rsidR="0042019F" w:rsidRPr="004514B1">
        <w:rPr>
          <w:rFonts w:ascii="Garamond" w:hAnsi="Garamond" w:cs="Times New Roman"/>
          <w:color w:val="000000"/>
          <w:sz w:val="24"/>
          <w:szCs w:val="24"/>
        </w:rPr>
        <w:t xml:space="preserve">, which obligations shall be borne by the parties in accordance with the percentages set forth </w:t>
      </w:r>
      <w:r w:rsidR="00317F04" w:rsidRPr="004514B1">
        <w:rPr>
          <w:rFonts w:ascii="Garamond" w:hAnsi="Garamond" w:cs="Times New Roman"/>
          <w:color w:val="000000"/>
          <w:sz w:val="24"/>
          <w:szCs w:val="24"/>
        </w:rPr>
        <w:t>herein</w:t>
      </w:r>
      <w:r w:rsidR="0042019F" w:rsidRPr="004514B1">
        <w:rPr>
          <w:rFonts w:ascii="Garamond" w:hAnsi="Garamond" w:cs="Times New Roman"/>
          <w:color w:val="000000"/>
          <w:sz w:val="24"/>
          <w:szCs w:val="24"/>
        </w:rPr>
        <w:t xml:space="preserve">. Such obligations shall include salaries, traveling, and other expenses paid by the </w:t>
      </w:r>
      <w:r w:rsidR="002B06E4" w:rsidRPr="004514B1">
        <w:rPr>
          <w:rFonts w:ascii="Garamond" w:hAnsi="Garamond" w:cs="Times New Roman"/>
          <w:color w:val="000000"/>
          <w:sz w:val="24"/>
          <w:szCs w:val="24"/>
        </w:rPr>
        <w:t xml:space="preserve">project </w:t>
      </w:r>
      <w:r w:rsidR="0042019F" w:rsidRPr="004514B1">
        <w:rPr>
          <w:rFonts w:ascii="Garamond" w:hAnsi="Garamond" w:cs="Times New Roman"/>
          <w:color w:val="000000"/>
          <w:sz w:val="24"/>
          <w:szCs w:val="24"/>
        </w:rPr>
        <w:t xml:space="preserve">manager to those of </w:t>
      </w:r>
      <w:r w:rsidR="002B06E4" w:rsidRPr="004514B1">
        <w:rPr>
          <w:rFonts w:ascii="Garamond" w:hAnsi="Garamond" w:cs="Times New Roman"/>
          <w:i/>
          <w:iCs/>
          <w:color w:val="000000"/>
          <w:sz w:val="24"/>
          <w:szCs w:val="24"/>
        </w:rPr>
        <w:t xml:space="preserve">his/her </w:t>
      </w:r>
      <w:r w:rsidR="0042019F" w:rsidRPr="004514B1">
        <w:rPr>
          <w:rFonts w:ascii="Garamond" w:hAnsi="Garamond" w:cs="Times New Roman"/>
          <w:color w:val="000000"/>
          <w:sz w:val="24"/>
          <w:szCs w:val="24"/>
        </w:rPr>
        <w:t>employees who are assigned to the performance of the project.</w:t>
      </w:r>
    </w:p>
    <w:p w14:paraId="107190E4" w14:textId="7BC3F691" w:rsidR="00F9020B" w:rsidRPr="004514B1" w:rsidRDefault="00F9020B" w:rsidP="009D403C">
      <w:pPr>
        <w:pStyle w:val="ListParagraph"/>
        <w:widowControl w:val="0"/>
        <w:numPr>
          <w:ilvl w:val="2"/>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The Project Manager shall have the power, in the name of the parties, to execute and deliver purchase orders, rental agreements, subcontracts, and other agreements, except that where any single commitment exceeds $___________in amount, the Project Manager shall obtain the written approval of the parties before executing any relevant agreements or incurring any such liability. </w:t>
      </w:r>
    </w:p>
    <w:p w14:paraId="6171AA22" w14:textId="540C74FF" w:rsidR="00881186" w:rsidRPr="004514B1" w:rsidRDefault="0059190D" w:rsidP="009D403C">
      <w:pPr>
        <w:pStyle w:val="ListParagraph"/>
        <w:widowControl w:val="0"/>
        <w:numPr>
          <w:ilvl w:val="1"/>
          <w:numId w:val="3"/>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Limitations on Project Manager</w:t>
      </w:r>
      <w:r w:rsidRPr="004514B1">
        <w:rPr>
          <w:rFonts w:ascii="Garamond" w:hAnsi="Garamond" w:cs="Times New Roman"/>
          <w:color w:val="000000"/>
          <w:sz w:val="24"/>
          <w:szCs w:val="24"/>
        </w:rPr>
        <w:t xml:space="preserve">. </w:t>
      </w:r>
      <w:r w:rsidR="00F95DB7" w:rsidRPr="004514B1">
        <w:rPr>
          <w:rFonts w:ascii="Garamond" w:hAnsi="Garamond" w:cs="Times New Roman"/>
          <w:color w:val="000000"/>
          <w:sz w:val="24"/>
          <w:szCs w:val="24"/>
        </w:rPr>
        <w:t>[</w:t>
      </w:r>
      <w:r w:rsidR="00F95DB7" w:rsidRPr="004514B1">
        <w:rPr>
          <w:rFonts w:ascii="Garamond" w:hAnsi="Garamond" w:cs="Times New Roman"/>
          <w:i/>
          <w:color w:val="000000"/>
          <w:sz w:val="24"/>
          <w:szCs w:val="24"/>
        </w:rPr>
        <w:t>list here any limitations on the Project Manager’s authority</w:t>
      </w:r>
      <w:r w:rsidR="00F95DB7" w:rsidRPr="004514B1">
        <w:rPr>
          <w:rFonts w:ascii="Garamond" w:hAnsi="Garamond" w:cs="Times New Roman"/>
          <w:color w:val="000000"/>
          <w:sz w:val="24"/>
          <w:szCs w:val="24"/>
        </w:rPr>
        <w:t>]</w:t>
      </w:r>
    </w:p>
    <w:p w14:paraId="748B4B9C" w14:textId="77777777" w:rsidR="00BF00E7"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 xml:space="preserve">ARTICLE IV. </w:t>
      </w:r>
    </w:p>
    <w:p w14:paraId="1EE09324"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CONTRIBUTIONS AND DIVISION OF PROFITS</w:t>
      </w:r>
      <w:r w:rsidR="00F56C6C" w:rsidRPr="004514B1">
        <w:rPr>
          <w:rFonts w:ascii="Garamond" w:hAnsi="Garamond" w:cs="Times New Roman"/>
          <w:b/>
          <w:bCs/>
          <w:color w:val="000000"/>
          <w:sz w:val="24"/>
          <w:szCs w:val="24"/>
        </w:rPr>
        <w:t xml:space="preserve"> AND LOSSES</w:t>
      </w:r>
    </w:p>
    <w:p w14:paraId="28797C1C" w14:textId="337BC930" w:rsidR="003E1E4A" w:rsidRPr="004514B1" w:rsidRDefault="00EF1D9E"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4.1</w:t>
      </w:r>
      <w:r w:rsidRPr="004514B1">
        <w:rPr>
          <w:rFonts w:ascii="Garamond" w:hAnsi="Garamond" w:cs="Times New Roman"/>
          <w:color w:val="000000"/>
          <w:sz w:val="24"/>
          <w:szCs w:val="24"/>
        </w:rPr>
        <w:tab/>
      </w:r>
      <w:r w:rsidR="00F12F4C" w:rsidRPr="004514B1">
        <w:rPr>
          <w:rFonts w:ascii="Garamond" w:hAnsi="Garamond" w:cs="Times New Roman"/>
          <w:b/>
          <w:color w:val="000000"/>
          <w:sz w:val="24"/>
          <w:szCs w:val="24"/>
        </w:rPr>
        <w:t>Division of Profits and Losses</w:t>
      </w:r>
      <w:r w:rsidR="00F12F4C" w:rsidRPr="004514B1">
        <w:rPr>
          <w:rFonts w:ascii="Garamond" w:hAnsi="Garamond" w:cs="Times New Roman"/>
          <w:color w:val="000000"/>
          <w:sz w:val="24"/>
          <w:szCs w:val="24"/>
        </w:rPr>
        <w:t xml:space="preserve">. </w:t>
      </w:r>
      <w:r w:rsidR="000C5604" w:rsidRPr="004514B1">
        <w:rPr>
          <w:rFonts w:ascii="Garamond" w:hAnsi="Garamond" w:cs="Times New Roman"/>
          <w:color w:val="000000"/>
          <w:sz w:val="24"/>
          <w:szCs w:val="24"/>
        </w:rPr>
        <w:t xml:space="preserve">The interest of the parties in and to any profits and assets derived from the performance of the construction contract, any property acquired by the joint venture in connection with the work to be performed under this agreement, and all contributions </w:t>
      </w:r>
      <w:r w:rsidR="000C5604" w:rsidRPr="004514B1">
        <w:rPr>
          <w:rFonts w:ascii="Garamond" w:hAnsi="Garamond" w:cs="Times New Roman"/>
          <w:color w:val="000000"/>
          <w:sz w:val="24"/>
          <w:szCs w:val="24"/>
          <w:u w:val="single"/>
        </w:rPr>
        <w:t>required</w:t>
      </w:r>
      <w:r w:rsidR="000C5604" w:rsidRPr="004514B1">
        <w:rPr>
          <w:rFonts w:ascii="Garamond" w:hAnsi="Garamond" w:cs="Times New Roman"/>
          <w:color w:val="000000"/>
          <w:sz w:val="24"/>
          <w:szCs w:val="24"/>
        </w:rPr>
        <w:t xml:space="preserve">, all moneys received, and losses incurred in the performance of the construction contract shall be </w:t>
      </w:r>
      <w:r w:rsidR="00176B71" w:rsidRPr="004514B1">
        <w:rPr>
          <w:rFonts w:ascii="Garamond" w:hAnsi="Garamond" w:cs="Times New Roman"/>
          <w:color w:val="000000"/>
          <w:sz w:val="24"/>
          <w:szCs w:val="24"/>
        </w:rPr>
        <w:t xml:space="preserve">according to </w:t>
      </w:r>
      <w:r w:rsidR="000C5604" w:rsidRPr="004514B1">
        <w:rPr>
          <w:rFonts w:ascii="Garamond" w:hAnsi="Garamond" w:cs="Times New Roman"/>
          <w:color w:val="000000"/>
          <w:sz w:val="24"/>
          <w:szCs w:val="24"/>
        </w:rPr>
        <w:t xml:space="preserve">those percentages set </w:t>
      </w:r>
      <w:r w:rsidR="00BB57B3" w:rsidRPr="004514B1">
        <w:rPr>
          <w:rFonts w:ascii="Garamond" w:hAnsi="Garamond" w:cs="Times New Roman"/>
          <w:color w:val="000000"/>
          <w:sz w:val="24"/>
          <w:szCs w:val="24"/>
        </w:rPr>
        <w:t>forth as follows:</w:t>
      </w:r>
      <w:r w:rsidR="000C5604" w:rsidRPr="004514B1">
        <w:rPr>
          <w:rFonts w:ascii="Garamond" w:hAnsi="Garamond" w:cs="Times New Roman"/>
          <w:color w:val="000000"/>
          <w:sz w:val="24"/>
          <w:szCs w:val="24"/>
        </w:rPr>
        <w:t xml:space="preserve"> </w:t>
      </w:r>
    </w:p>
    <w:tbl>
      <w:tblPr>
        <w:tblStyle w:val="TableGrid"/>
        <w:tblW w:w="0" w:type="auto"/>
        <w:tblInd w:w="720" w:type="dxa"/>
        <w:tblLook w:val="04A0" w:firstRow="1" w:lastRow="0" w:firstColumn="1" w:lastColumn="0" w:noHBand="0" w:noVBand="1"/>
      </w:tblPr>
      <w:tblGrid>
        <w:gridCol w:w="1531"/>
        <w:gridCol w:w="1571"/>
        <w:gridCol w:w="1575"/>
        <w:gridCol w:w="1892"/>
        <w:gridCol w:w="2781"/>
      </w:tblGrid>
      <w:tr w:rsidR="005638A9" w:rsidRPr="004514B1" w14:paraId="02EC29CB" w14:textId="77777777" w:rsidTr="005638A9">
        <w:tc>
          <w:tcPr>
            <w:tcW w:w="1535" w:type="dxa"/>
          </w:tcPr>
          <w:p w14:paraId="579B0235"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Party</w:t>
            </w:r>
          </w:p>
        </w:tc>
        <w:tc>
          <w:tcPr>
            <w:tcW w:w="1576" w:type="dxa"/>
          </w:tcPr>
          <w:p w14:paraId="70B08265"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Profits</w:t>
            </w:r>
          </w:p>
        </w:tc>
        <w:tc>
          <w:tcPr>
            <w:tcW w:w="1580" w:type="dxa"/>
          </w:tcPr>
          <w:p w14:paraId="3E87400C"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Losses</w:t>
            </w:r>
          </w:p>
        </w:tc>
        <w:tc>
          <w:tcPr>
            <w:tcW w:w="1897" w:type="dxa"/>
          </w:tcPr>
          <w:p w14:paraId="65B0E0CD" w14:textId="77777777" w:rsidR="005638A9" w:rsidRPr="004514B1" w:rsidRDefault="005638A9" w:rsidP="009655F5">
            <w:pPr>
              <w:widowControl w:val="0"/>
              <w:autoSpaceDE w:val="0"/>
              <w:autoSpaceDN w:val="0"/>
              <w:adjustRightInd w:val="0"/>
              <w:spacing w:before="100" w:after="100" w:line="480" w:lineRule="auto"/>
              <w:rPr>
                <w:rFonts w:ascii="Garamond" w:hAnsi="Garamond" w:cs="Times New Roman"/>
                <w:color w:val="000000"/>
                <w:sz w:val="24"/>
                <w:szCs w:val="24"/>
              </w:rPr>
            </w:pPr>
            <w:r w:rsidRPr="004514B1">
              <w:rPr>
                <w:rFonts w:ascii="Garamond" w:hAnsi="Garamond" w:cs="Times New Roman"/>
                <w:color w:val="000000"/>
                <w:sz w:val="24"/>
                <w:szCs w:val="24"/>
              </w:rPr>
              <w:t>% Op. Expenses (Working Capital)</w:t>
            </w:r>
          </w:p>
        </w:tc>
        <w:tc>
          <w:tcPr>
            <w:tcW w:w="2790" w:type="dxa"/>
          </w:tcPr>
          <w:p w14:paraId="4DAD0D83" w14:textId="77777777" w:rsidR="005638A9" w:rsidRPr="004514B1" w:rsidRDefault="005638A9" w:rsidP="009655F5">
            <w:pPr>
              <w:widowControl w:val="0"/>
              <w:autoSpaceDE w:val="0"/>
              <w:autoSpaceDN w:val="0"/>
              <w:adjustRightInd w:val="0"/>
              <w:spacing w:before="100" w:after="100" w:line="480" w:lineRule="auto"/>
              <w:rPr>
                <w:rFonts w:ascii="Garamond" w:hAnsi="Garamond" w:cs="Times New Roman"/>
                <w:color w:val="000000"/>
                <w:sz w:val="24"/>
                <w:szCs w:val="24"/>
              </w:rPr>
            </w:pPr>
            <w:r w:rsidRPr="004514B1">
              <w:rPr>
                <w:rFonts w:ascii="Garamond" w:hAnsi="Garamond" w:cs="Times New Roman"/>
                <w:color w:val="000000"/>
                <w:sz w:val="24"/>
                <w:szCs w:val="24"/>
              </w:rPr>
              <w:t>Initial Capital Contribution</w:t>
            </w:r>
          </w:p>
        </w:tc>
      </w:tr>
      <w:tr w:rsidR="005638A9" w:rsidRPr="004514B1" w14:paraId="73A51F60" w14:textId="77777777" w:rsidTr="005638A9">
        <w:tc>
          <w:tcPr>
            <w:tcW w:w="1535" w:type="dxa"/>
          </w:tcPr>
          <w:p w14:paraId="390C03FF"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c>
          <w:tcPr>
            <w:tcW w:w="1576" w:type="dxa"/>
          </w:tcPr>
          <w:p w14:paraId="1D0230C6"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c>
          <w:tcPr>
            <w:tcW w:w="1580" w:type="dxa"/>
          </w:tcPr>
          <w:p w14:paraId="7815CBF5"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c>
          <w:tcPr>
            <w:tcW w:w="1897" w:type="dxa"/>
          </w:tcPr>
          <w:p w14:paraId="773E6066"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c>
          <w:tcPr>
            <w:tcW w:w="2790" w:type="dxa"/>
          </w:tcPr>
          <w:p w14:paraId="2F052690"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r>
      <w:tr w:rsidR="005638A9" w:rsidRPr="004514B1" w14:paraId="7A3A0B7A" w14:textId="77777777" w:rsidTr="005638A9">
        <w:tc>
          <w:tcPr>
            <w:tcW w:w="1535" w:type="dxa"/>
          </w:tcPr>
          <w:p w14:paraId="20B1A781"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c>
          <w:tcPr>
            <w:tcW w:w="1576" w:type="dxa"/>
          </w:tcPr>
          <w:p w14:paraId="5A73BCA1"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c>
          <w:tcPr>
            <w:tcW w:w="1580" w:type="dxa"/>
          </w:tcPr>
          <w:p w14:paraId="2518523E"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c>
          <w:tcPr>
            <w:tcW w:w="1897" w:type="dxa"/>
          </w:tcPr>
          <w:p w14:paraId="3117E1A0"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c>
          <w:tcPr>
            <w:tcW w:w="2790" w:type="dxa"/>
          </w:tcPr>
          <w:p w14:paraId="7C378D70" w14:textId="77777777" w:rsidR="005638A9" w:rsidRPr="004514B1" w:rsidRDefault="005638A9" w:rsidP="009655F5">
            <w:pPr>
              <w:widowControl w:val="0"/>
              <w:autoSpaceDE w:val="0"/>
              <w:autoSpaceDN w:val="0"/>
              <w:adjustRightInd w:val="0"/>
              <w:spacing w:before="100" w:after="100" w:line="480" w:lineRule="auto"/>
              <w:jc w:val="both"/>
              <w:rPr>
                <w:rFonts w:ascii="Garamond" w:hAnsi="Garamond" w:cs="Times New Roman"/>
                <w:color w:val="000000"/>
                <w:sz w:val="24"/>
                <w:szCs w:val="24"/>
              </w:rPr>
            </w:pPr>
          </w:p>
        </w:tc>
      </w:tr>
    </w:tbl>
    <w:p w14:paraId="1FD74906" w14:textId="77777777" w:rsidR="000C123B" w:rsidRPr="004514B1" w:rsidRDefault="000C123B"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p>
    <w:p w14:paraId="5A44BB7C" w14:textId="21CBE834" w:rsidR="00EE3103" w:rsidRPr="004514B1" w:rsidRDefault="00EE3103" w:rsidP="00C130D8">
      <w:pPr>
        <w:pStyle w:val="ListParagraph"/>
        <w:widowControl w:val="0"/>
        <w:numPr>
          <w:ilvl w:val="1"/>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Distribution of Profits, Timing</w:t>
      </w:r>
      <w:r w:rsidRPr="004514B1">
        <w:rPr>
          <w:rFonts w:ascii="Garamond" w:hAnsi="Garamond" w:cs="Times New Roman"/>
          <w:color w:val="000000"/>
          <w:sz w:val="24"/>
          <w:szCs w:val="24"/>
        </w:rPr>
        <w:t xml:space="preserve">. Upon the completion of the Project, after providing for and paying (a) all costs disbursed or incurred in the performance of the Construction Contract; (b) all other costs and charges ordinarily and usually charged as costs in the performance of such a contract; (c) any and all claims not secured by insurance; (d) proper reserves for any claims which shall have either been brought against the parties or which the parties may reasonably anticipate will be brought against them; and (e) reserves for contingencies, if any, that shall be determined by the parties in their mutual discretion to be necessary; and after repaying all sums advanced by the parties for working capital, any profits remaining, resulting from the performance of the Construction Contract, shall be distributed and divided </w:t>
      </w:r>
      <w:r w:rsidR="00D02630" w:rsidRPr="004514B1">
        <w:rPr>
          <w:rFonts w:ascii="Garamond" w:hAnsi="Garamond" w:cs="Times New Roman"/>
          <w:color w:val="000000"/>
          <w:sz w:val="24"/>
          <w:szCs w:val="24"/>
          <w:u w:val="single"/>
        </w:rPr>
        <w:t>as per the previous paragraph 4.1</w:t>
      </w:r>
      <w:r w:rsidRPr="004514B1">
        <w:rPr>
          <w:rFonts w:ascii="Garamond" w:hAnsi="Garamond" w:cs="Times New Roman"/>
          <w:color w:val="000000"/>
          <w:sz w:val="24"/>
          <w:szCs w:val="24"/>
        </w:rPr>
        <w:t xml:space="preserve"> between the parties</w:t>
      </w:r>
      <w:r w:rsidR="00C130D8" w:rsidRPr="004514B1">
        <w:rPr>
          <w:rFonts w:ascii="Garamond" w:hAnsi="Garamond" w:cs="Times New Roman"/>
          <w:color w:val="000000"/>
          <w:sz w:val="24"/>
          <w:szCs w:val="24"/>
        </w:rPr>
        <w:t xml:space="preserve">. </w:t>
      </w:r>
      <w:r w:rsidRPr="004514B1">
        <w:rPr>
          <w:rFonts w:ascii="Garamond" w:hAnsi="Garamond" w:cs="Times New Roman"/>
          <w:color w:val="000000"/>
          <w:sz w:val="24"/>
          <w:szCs w:val="24"/>
        </w:rPr>
        <w:t>Any reserves, when no longer required, or so much thereof as shall remain, shall be similarly distributed.</w:t>
      </w:r>
    </w:p>
    <w:p w14:paraId="3C734F5A" w14:textId="77777777" w:rsidR="00F276C1" w:rsidRPr="004514B1" w:rsidRDefault="00F276C1" w:rsidP="006A0320">
      <w:pPr>
        <w:pStyle w:val="ListParagraph"/>
        <w:widowControl w:val="0"/>
        <w:numPr>
          <w:ilvl w:val="1"/>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sz w:val="24"/>
          <w:szCs w:val="24"/>
        </w:rPr>
        <w:t>Additional Capital Contributions</w:t>
      </w:r>
      <w:r w:rsidRPr="004514B1">
        <w:rPr>
          <w:rFonts w:ascii="Garamond" w:hAnsi="Garamond" w:cs="Times New Roman"/>
          <w:sz w:val="24"/>
          <w:szCs w:val="24"/>
        </w:rPr>
        <w:t xml:space="preserve">. The parties shall not be required to make any additional capital contributions except as expressly provided herein or as expressly agreed in writing. </w:t>
      </w:r>
    </w:p>
    <w:p w14:paraId="530E4619" w14:textId="2EB7F1DC" w:rsidR="00F07D44" w:rsidRPr="004514B1" w:rsidRDefault="00F12F4C" w:rsidP="006A0320">
      <w:pPr>
        <w:pStyle w:val="ListParagraph"/>
        <w:widowControl w:val="0"/>
        <w:numPr>
          <w:ilvl w:val="1"/>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Indemnification</w:t>
      </w:r>
      <w:r w:rsidRPr="004514B1">
        <w:rPr>
          <w:rFonts w:ascii="Garamond" w:hAnsi="Garamond" w:cs="Times New Roman"/>
          <w:color w:val="000000"/>
          <w:sz w:val="24"/>
          <w:szCs w:val="24"/>
        </w:rPr>
        <w:t xml:space="preserve">. </w:t>
      </w:r>
      <w:r w:rsidR="00761CC0" w:rsidRPr="004514B1">
        <w:rPr>
          <w:rFonts w:ascii="Garamond" w:hAnsi="Garamond" w:cs="Times New Roman"/>
          <w:color w:val="000000"/>
          <w:sz w:val="24"/>
          <w:szCs w:val="24"/>
        </w:rPr>
        <w:t xml:space="preserve">Each party further agrees to indemnify the other against any loss or liability exceeding the proportions hereinabove stated for whatever reasons, including any payments required to be made in, and about, the performance of the </w:t>
      </w:r>
      <w:r w:rsidR="008276A8" w:rsidRPr="004514B1">
        <w:rPr>
          <w:rFonts w:ascii="Garamond" w:hAnsi="Garamond" w:cs="Times New Roman"/>
          <w:color w:val="000000"/>
          <w:sz w:val="24"/>
          <w:szCs w:val="24"/>
        </w:rPr>
        <w:t>construction contract</w:t>
      </w:r>
      <w:r w:rsidR="00761CC0" w:rsidRPr="004514B1">
        <w:rPr>
          <w:rFonts w:ascii="Garamond" w:hAnsi="Garamond" w:cs="Times New Roman"/>
          <w:color w:val="000000"/>
          <w:sz w:val="24"/>
          <w:szCs w:val="24"/>
        </w:rPr>
        <w:t>.</w:t>
      </w:r>
      <w:r w:rsidR="006A0320" w:rsidRPr="004514B1">
        <w:rPr>
          <w:rFonts w:ascii="Garamond" w:hAnsi="Garamond" w:cs="Times New Roman"/>
          <w:color w:val="000000"/>
          <w:sz w:val="24"/>
          <w:szCs w:val="24"/>
        </w:rPr>
        <w:t xml:space="preserve"> </w:t>
      </w:r>
      <w:r w:rsidR="00AD15A7" w:rsidRPr="004514B1">
        <w:rPr>
          <w:rFonts w:ascii="Garamond" w:hAnsi="Garamond" w:cs="Times New Roman"/>
          <w:color w:val="000000"/>
          <w:sz w:val="24"/>
          <w:szCs w:val="24"/>
        </w:rPr>
        <w:t>Each party indemnifies the other against any loss or liability exceeding the stated proportions by reason of any liability incurred or loss sustained in and about the Construction Contract, or by reason of the execution of any surety company bonds or indemnity agreements executed in connection with the Project.</w:t>
      </w:r>
    </w:p>
    <w:p w14:paraId="7D5EA05E" w14:textId="77777777" w:rsidR="00D072E2" w:rsidRPr="004514B1" w:rsidRDefault="00AD15A7" w:rsidP="008905AD">
      <w:pPr>
        <w:pStyle w:val="ListParagraph"/>
        <w:widowControl w:val="0"/>
        <w:numPr>
          <w:ilvl w:val="1"/>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Burden of losses</w:t>
      </w:r>
      <w:r w:rsidRPr="004514B1">
        <w:rPr>
          <w:rFonts w:ascii="Garamond" w:hAnsi="Garamond" w:cs="Times New Roman"/>
          <w:color w:val="000000"/>
          <w:sz w:val="24"/>
          <w:szCs w:val="24"/>
        </w:rPr>
        <w:t>.</w:t>
      </w:r>
      <w:r w:rsidR="00F07D44" w:rsidRPr="004514B1">
        <w:rPr>
          <w:rFonts w:ascii="Garamond" w:hAnsi="Garamond" w:cs="Times New Roman"/>
          <w:color w:val="000000"/>
          <w:sz w:val="24"/>
          <w:szCs w:val="24"/>
        </w:rPr>
        <w:t xml:space="preserve"> </w:t>
      </w:r>
    </w:p>
    <w:p w14:paraId="4DEAA8B7" w14:textId="77777777" w:rsidR="00AA1114" w:rsidRPr="004514B1" w:rsidRDefault="00AD15A7" w:rsidP="00D072E2">
      <w:pPr>
        <w:pStyle w:val="ListParagraph"/>
        <w:widowControl w:val="0"/>
        <w:numPr>
          <w:ilvl w:val="2"/>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If the performance of the Construction Contract results in a loss, the parties shall be obligated for </w:t>
      </w:r>
      <w:r w:rsidRPr="004514B1">
        <w:rPr>
          <w:rFonts w:ascii="Garamond" w:hAnsi="Garamond" w:cs="Times New Roman"/>
          <w:color w:val="000000"/>
          <w:sz w:val="24"/>
          <w:szCs w:val="24"/>
        </w:rPr>
        <w:lastRenderedPageBreak/>
        <w:t xml:space="preserve">such loss </w:t>
      </w:r>
      <w:r w:rsidR="00B96803" w:rsidRPr="004514B1">
        <w:rPr>
          <w:rFonts w:ascii="Garamond" w:hAnsi="Garamond" w:cs="Times New Roman"/>
          <w:color w:val="000000"/>
          <w:sz w:val="24"/>
          <w:szCs w:val="24"/>
        </w:rPr>
        <w:t xml:space="preserve">in accordance with their respective percentage interests </w:t>
      </w:r>
      <w:r w:rsidRPr="004514B1">
        <w:rPr>
          <w:rFonts w:ascii="Garamond" w:hAnsi="Garamond" w:cs="Times New Roman"/>
          <w:color w:val="000000"/>
          <w:sz w:val="24"/>
          <w:szCs w:val="24"/>
        </w:rPr>
        <w:t xml:space="preserve">(irrespective of the fact that either </w:t>
      </w:r>
      <w:r w:rsidR="00797EC9" w:rsidRPr="004514B1">
        <w:rPr>
          <w:rFonts w:ascii="Garamond" w:hAnsi="Garamond" w:cs="Times New Roman"/>
          <w:color w:val="000000"/>
          <w:sz w:val="24"/>
          <w:szCs w:val="24"/>
        </w:rPr>
        <w:t xml:space="preserve">party </w:t>
      </w:r>
      <w:r w:rsidRPr="004514B1">
        <w:rPr>
          <w:rFonts w:ascii="Garamond" w:hAnsi="Garamond" w:cs="Times New Roman"/>
          <w:color w:val="000000"/>
          <w:sz w:val="24"/>
          <w:szCs w:val="24"/>
        </w:rPr>
        <w:t xml:space="preserve">may have advanced more than its respective share of working capital). </w:t>
      </w:r>
    </w:p>
    <w:p w14:paraId="2130CC27" w14:textId="39C88A68" w:rsidR="00D072E2" w:rsidRPr="004514B1" w:rsidRDefault="00AD15A7" w:rsidP="00D072E2">
      <w:pPr>
        <w:pStyle w:val="ListParagraph"/>
        <w:widowControl w:val="0"/>
        <w:numPr>
          <w:ilvl w:val="2"/>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The liability of </w:t>
      </w:r>
      <w:r w:rsidR="00797EC9" w:rsidRPr="004514B1">
        <w:rPr>
          <w:rFonts w:ascii="Garamond" w:hAnsi="Garamond" w:cs="Times New Roman"/>
          <w:color w:val="000000"/>
          <w:sz w:val="24"/>
          <w:szCs w:val="24"/>
        </w:rPr>
        <w:t xml:space="preserve">parties </w:t>
      </w:r>
      <w:r w:rsidRPr="004514B1">
        <w:rPr>
          <w:rFonts w:ascii="Garamond" w:hAnsi="Garamond" w:cs="Times New Roman"/>
          <w:color w:val="000000"/>
          <w:sz w:val="24"/>
          <w:szCs w:val="24"/>
        </w:rPr>
        <w:t>for losses shall continue with respect to any claims which at any time, either before or after the completion of the Construction Contract, shall be made against them or either of them by reason of this JointVenture or any matter or thing in connection with it.</w:t>
      </w:r>
      <w:r w:rsidR="00F07D44" w:rsidRPr="004514B1">
        <w:rPr>
          <w:rFonts w:ascii="Garamond" w:hAnsi="Garamond" w:cs="Times New Roman"/>
          <w:color w:val="000000"/>
          <w:sz w:val="24"/>
          <w:szCs w:val="24"/>
        </w:rPr>
        <w:t xml:space="preserve"> </w:t>
      </w:r>
    </w:p>
    <w:p w14:paraId="5D72803C" w14:textId="77777777" w:rsidR="00AA1114" w:rsidRPr="004514B1" w:rsidRDefault="00AD15A7" w:rsidP="00D072E2">
      <w:pPr>
        <w:pStyle w:val="ListParagraph"/>
        <w:widowControl w:val="0"/>
        <w:numPr>
          <w:ilvl w:val="2"/>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In the event of loss:</w:t>
      </w:r>
      <w:r w:rsidR="00F07D44" w:rsidRPr="004514B1">
        <w:rPr>
          <w:rFonts w:ascii="Garamond" w:hAnsi="Garamond" w:cs="Times New Roman"/>
          <w:color w:val="000000"/>
          <w:sz w:val="24"/>
          <w:szCs w:val="24"/>
        </w:rPr>
        <w:t xml:space="preserve"> </w:t>
      </w:r>
      <w:r w:rsidRPr="004514B1">
        <w:rPr>
          <w:rFonts w:ascii="Garamond" w:hAnsi="Garamond" w:cs="Times New Roman"/>
          <w:color w:val="000000"/>
          <w:sz w:val="24"/>
          <w:szCs w:val="24"/>
        </w:rPr>
        <w:t>If any funds remain, and both [</w:t>
      </w:r>
      <w:r w:rsidR="0013562D" w:rsidRPr="004514B1">
        <w:rPr>
          <w:rFonts w:ascii="Garamond" w:hAnsi="Garamond" w:cs="Times New Roman"/>
          <w:i/>
          <w:color w:val="000000"/>
          <w:sz w:val="24"/>
          <w:szCs w:val="24"/>
        </w:rPr>
        <w:t>Company</w:t>
      </w:r>
      <w:r w:rsidRPr="004514B1">
        <w:rPr>
          <w:rFonts w:ascii="Garamond" w:hAnsi="Garamond" w:cs="Times New Roman"/>
          <w:i/>
          <w:color w:val="000000"/>
          <w:sz w:val="24"/>
          <w:szCs w:val="24"/>
        </w:rPr>
        <w:t xml:space="preserve"> 1</w:t>
      </w:r>
      <w:r w:rsidRPr="004514B1">
        <w:rPr>
          <w:rFonts w:ascii="Garamond" w:hAnsi="Garamond" w:cs="Times New Roman"/>
          <w:color w:val="000000"/>
          <w:sz w:val="24"/>
          <w:szCs w:val="24"/>
        </w:rPr>
        <w:t>] and [</w:t>
      </w:r>
      <w:r w:rsidRPr="004514B1">
        <w:rPr>
          <w:rFonts w:ascii="Garamond" w:hAnsi="Garamond" w:cs="Times New Roman"/>
          <w:i/>
          <w:color w:val="000000"/>
          <w:sz w:val="24"/>
          <w:szCs w:val="24"/>
        </w:rPr>
        <w:t>Company 2</w:t>
      </w:r>
      <w:r w:rsidRPr="004514B1">
        <w:rPr>
          <w:rFonts w:ascii="Garamond" w:hAnsi="Garamond" w:cs="Times New Roman"/>
          <w:color w:val="000000"/>
          <w:sz w:val="24"/>
          <w:szCs w:val="24"/>
        </w:rPr>
        <w:t>] have contributed their required proportions of working capital, then the remaining funds shall be paid to [</w:t>
      </w:r>
      <w:r w:rsidRPr="004514B1">
        <w:rPr>
          <w:rFonts w:ascii="Garamond" w:hAnsi="Garamond" w:cs="Times New Roman"/>
          <w:i/>
          <w:color w:val="000000"/>
          <w:sz w:val="24"/>
          <w:szCs w:val="24"/>
        </w:rPr>
        <w:t>Company 1</w:t>
      </w:r>
      <w:r w:rsidRPr="004514B1">
        <w:rPr>
          <w:rFonts w:ascii="Garamond" w:hAnsi="Garamond" w:cs="Times New Roman"/>
          <w:color w:val="000000"/>
          <w:sz w:val="24"/>
          <w:szCs w:val="24"/>
        </w:rPr>
        <w:t>] and [</w:t>
      </w:r>
      <w:r w:rsidRPr="004514B1">
        <w:rPr>
          <w:rFonts w:ascii="Garamond" w:hAnsi="Garamond" w:cs="Times New Roman"/>
          <w:i/>
          <w:color w:val="000000"/>
          <w:sz w:val="24"/>
          <w:szCs w:val="24"/>
        </w:rPr>
        <w:t>Company 2</w:t>
      </w:r>
      <w:r w:rsidRPr="004514B1">
        <w:rPr>
          <w:rFonts w:ascii="Garamond" w:hAnsi="Garamond" w:cs="Times New Roman"/>
          <w:color w:val="000000"/>
          <w:sz w:val="24"/>
          <w:szCs w:val="24"/>
        </w:rPr>
        <w:t>] in the amounts contributed by each, less their respective shares of the loss.</w:t>
      </w:r>
      <w:r w:rsidR="00F07D44" w:rsidRPr="004514B1">
        <w:rPr>
          <w:rFonts w:ascii="Garamond" w:hAnsi="Garamond" w:cs="Times New Roman"/>
          <w:color w:val="000000"/>
          <w:sz w:val="24"/>
          <w:szCs w:val="24"/>
        </w:rPr>
        <w:t xml:space="preserve"> </w:t>
      </w:r>
    </w:p>
    <w:p w14:paraId="51B7931D" w14:textId="4A7D4254" w:rsidR="004C49AE" w:rsidRPr="004514B1" w:rsidRDefault="00AA1114" w:rsidP="00D072E2">
      <w:pPr>
        <w:pStyle w:val="ListParagraph"/>
        <w:widowControl w:val="0"/>
        <w:numPr>
          <w:ilvl w:val="2"/>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In the event of loss: I</w:t>
      </w:r>
      <w:r w:rsidR="00AD15A7" w:rsidRPr="004514B1">
        <w:rPr>
          <w:rFonts w:ascii="Garamond" w:hAnsi="Garamond" w:cs="Times New Roman"/>
          <w:color w:val="000000"/>
          <w:sz w:val="24"/>
          <w:szCs w:val="24"/>
        </w:rPr>
        <w:t xml:space="preserve">f both </w:t>
      </w:r>
      <w:r w:rsidR="00A54B2D" w:rsidRPr="004514B1">
        <w:rPr>
          <w:rFonts w:ascii="Garamond" w:hAnsi="Garamond" w:cs="Times New Roman"/>
          <w:color w:val="000000"/>
          <w:sz w:val="24"/>
          <w:szCs w:val="24"/>
        </w:rPr>
        <w:t>[</w:t>
      </w:r>
      <w:r w:rsidR="00A54B2D" w:rsidRPr="004514B1">
        <w:rPr>
          <w:rFonts w:ascii="Garamond" w:hAnsi="Garamond" w:cs="Times New Roman"/>
          <w:i/>
          <w:color w:val="000000"/>
          <w:sz w:val="24"/>
          <w:szCs w:val="24"/>
        </w:rPr>
        <w:t>Company 1</w:t>
      </w:r>
      <w:r w:rsidR="00A54B2D" w:rsidRPr="004514B1">
        <w:rPr>
          <w:rFonts w:ascii="Garamond" w:hAnsi="Garamond" w:cs="Times New Roman"/>
          <w:color w:val="000000"/>
          <w:sz w:val="24"/>
          <w:szCs w:val="24"/>
        </w:rPr>
        <w:t>] and [</w:t>
      </w:r>
      <w:r w:rsidR="00A54B2D" w:rsidRPr="004514B1">
        <w:rPr>
          <w:rFonts w:ascii="Garamond" w:hAnsi="Garamond" w:cs="Times New Roman"/>
          <w:i/>
          <w:color w:val="000000"/>
          <w:sz w:val="24"/>
          <w:szCs w:val="24"/>
        </w:rPr>
        <w:t>Company 2</w:t>
      </w:r>
      <w:r w:rsidR="00A54B2D" w:rsidRPr="004514B1">
        <w:rPr>
          <w:rFonts w:ascii="Garamond" w:hAnsi="Garamond" w:cs="Times New Roman"/>
          <w:color w:val="000000"/>
          <w:sz w:val="24"/>
          <w:szCs w:val="24"/>
        </w:rPr>
        <w:t xml:space="preserve">] </w:t>
      </w:r>
      <w:r w:rsidR="00AD15A7" w:rsidRPr="004514B1">
        <w:rPr>
          <w:rFonts w:ascii="Garamond" w:hAnsi="Garamond" w:cs="Times New Roman"/>
          <w:color w:val="000000"/>
          <w:sz w:val="24"/>
          <w:szCs w:val="24"/>
        </w:rPr>
        <w:t>have not contributed their required prop</w:t>
      </w:r>
      <w:r w:rsidR="00F07D44" w:rsidRPr="004514B1">
        <w:rPr>
          <w:rFonts w:ascii="Garamond" w:hAnsi="Garamond" w:cs="Times New Roman"/>
          <w:color w:val="000000"/>
          <w:sz w:val="24"/>
          <w:szCs w:val="24"/>
        </w:rPr>
        <w:t xml:space="preserve">ortions of working capital, but </w:t>
      </w:r>
      <w:r w:rsidR="00AD15A7" w:rsidRPr="004514B1">
        <w:rPr>
          <w:rFonts w:ascii="Garamond" w:hAnsi="Garamond" w:cs="Times New Roman"/>
          <w:color w:val="000000"/>
          <w:sz w:val="24"/>
          <w:szCs w:val="24"/>
        </w:rPr>
        <w:t xml:space="preserve">sufficient funds are available, then the funds shall be repaid to </w:t>
      </w:r>
      <w:r w:rsidR="00A54B2D" w:rsidRPr="004514B1">
        <w:rPr>
          <w:rFonts w:ascii="Garamond" w:hAnsi="Garamond" w:cs="Times New Roman"/>
          <w:color w:val="000000"/>
          <w:sz w:val="24"/>
          <w:szCs w:val="24"/>
        </w:rPr>
        <w:t>[</w:t>
      </w:r>
      <w:r w:rsidR="00A54B2D" w:rsidRPr="004514B1">
        <w:rPr>
          <w:rFonts w:ascii="Garamond" w:hAnsi="Garamond" w:cs="Times New Roman"/>
          <w:i/>
          <w:color w:val="000000"/>
          <w:sz w:val="24"/>
          <w:szCs w:val="24"/>
        </w:rPr>
        <w:t>Company 1</w:t>
      </w:r>
      <w:r w:rsidR="00A54B2D" w:rsidRPr="004514B1">
        <w:rPr>
          <w:rFonts w:ascii="Garamond" w:hAnsi="Garamond" w:cs="Times New Roman"/>
          <w:color w:val="000000"/>
          <w:sz w:val="24"/>
          <w:szCs w:val="24"/>
        </w:rPr>
        <w:t>] and [</w:t>
      </w:r>
      <w:r w:rsidR="00A54B2D" w:rsidRPr="004514B1">
        <w:rPr>
          <w:rFonts w:ascii="Garamond" w:hAnsi="Garamond" w:cs="Times New Roman"/>
          <w:i/>
          <w:color w:val="000000"/>
          <w:sz w:val="24"/>
          <w:szCs w:val="24"/>
        </w:rPr>
        <w:t>Company 2</w:t>
      </w:r>
      <w:r w:rsidR="00A54B2D" w:rsidRPr="004514B1">
        <w:rPr>
          <w:rFonts w:ascii="Garamond" w:hAnsi="Garamond" w:cs="Times New Roman"/>
          <w:color w:val="000000"/>
          <w:sz w:val="24"/>
          <w:szCs w:val="24"/>
        </w:rPr>
        <w:t xml:space="preserve">] in </w:t>
      </w:r>
      <w:r w:rsidR="00AD15A7" w:rsidRPr="004514B1">
        <w:rPr>
          <w:rFonts w:ascii="Garamond" w:hAnsi="Garamond" w:cs="Times New Roman"/>
          <w:color w:val="000000"/>
          <w:sz w:val="24"/>
          <w:szCs w:val="24"/>
        </w:rPr>
        <w:t>the amounts contributed by each, less their respective shares of the loss.</w:t>
      </w:r>
      <w:r w:rsidR="00F07D44" w:rsidRPr="004514B1">
        <w:rPr>
          <w:rFonts w:ascii="Garamond" w:hAnsi="Garamond" w:cs="Times New Roman"/>
          <w:color w:val="000000"/>
          <w:sz w:val="24"/>
          <w:szCs w:val="24"/>
        </w:rPr>
        <w:t xml:space="preserve"> </w:t>
      </w:r>
      <w:r w:rsidR="00AD15A7" w:rsidRPr="004514B1">
        <w:rPr>
          <w:rFonts w:ascii="Garamond" w:hAnsi="Garamond" w:cs="Times New Roman"/>
          <w:color w:val="000000"/>
          <w:sz w:val="24"/>
          <w:szCs w:val="24"/>
        </w:rPr>
        <w:t xml:space="preserve">If both </w:t>
      </w:r>
      <w:r w:rsidR="00A54B2D" w:rsidRPr="004514B1">
        <w:rPr>
          <w:rFonts w:ascii="Garamond" w:hAnsi="Garamond" w:cs="Times New Roman"/>
          <w:color w:val="000000"/>
          <w:sz w:val="24"/>
          <w:szCs w:val="24"/>
        </w:rPr>
        <w:t>[</w:t>
      </w:r>
      <w:r w:rsidR="00A54B2D" w:rsidRPr="004514B1">
        <w:rPr>
          <w:rFonts w:ascii="Garamond" w:hAnsi="Garamond" w:cs="Times New Roman"/>
          <w:i/>
          <w:color w:val="000000"/>
          <w:sz w:val="24"/>
          <w:szCs w:val="24"/>
        </w:rPr>
        <w:t>Company 1</w:t>
      </w:r>
      <w:r w:rsidR="00A54B2D" w:rsidRPr="004514B1">
        <w:rPr>
          <w:rFonts w:ascii="Garamond" w:hAnsi="Garamond" w:cs="Times New Roman"/>
          <w:color w:val="000000"/>
          <w:sz w:val="24"/>
          <w:szCs w:val="24"/>
        </w:rPr>
        <w:t>] and [</w:t>
      </w:r>
      <w:r w:rsidR="00A54B2D" w:rsidRPr="004514B1">
        <w:rPr>
          <w:rFonts w:ascii="Garamond" w:hAnsi="Garamond" w:cs="Times New Roman"/>
          <w:i/>
          <w:color w:val="000000"/>
          <w:sz w:val="24"/>
          <w:szCs w:val="24"/>
        </w:rPr>
        <w:t>Company 2</w:t>
      </w:r>
      <w:r w:rsidR="00A54B2D" w:rsidRPr="004514B1">
        <w:rPr>
          <w:rFonts w:ascii="Garamond" w:hAnsi="Garamond" w:cs="Times New Roman"/>
          <w:color w:val="000000"/>
          <w:sz w:val="24"/>
          <w:szCs w:val="24"/>
        </w:rPr>
        <w:t xml:space="preserve">] </w:t>
      </w:r>
      <w:r w:rsidR="00AD15A7" w:rsidRPr="004514B1">
        <w:rPr>
          <w:rFonts w:ascii="Garamond" w:hAnsi="Garamond" w:cs="Times New Roman"/>
          <w:color w:val="000000"/>
          <w:sz w:val="24"/>
          <w:szCs w:val="24"/>
        </w:rPr>
        <w:t>have not contributed their required proportions of working capital, and there are insufficient funds to accomplish the division prescribed in the preceding subdivision, and if there is a deficit in the account of one of the parties by reason of its failure to contribute its required proportion of working capital, then the defaulting party shall make up the deficit in its account. Upon its failure to do so the indemnity provisions of this Agreement shall become operative, so as to insure that the non-defaulting party shall bear no more than its proportionate share of the loss.</w:t>
      </w:r>
      <w:r w:rsidR="00F07D44" w:rsidRPr="004514B1">
        <w:rPr>
          <w:rFonts w:ascii="Garamond" w:hAnsi="Garamond" w:cs="Times New Roman"/>
          <w:color w:val="000000"/>
          <w:sz w:val="24"/>
          <w:szCs w:val="24"/>
        </w:rPr>
        <w:t xml:space="preserve"> </w:t>
      </w:r>
    </w:p>
    <w:p w14:paraId="5D20B3EA" w14:textId="0DC8CB42" w:rsidR="00AD15A7" w:rsidRPr="004514B1" w:rsidRDefault="00AD15A7" w:rsidP="00D072E2">
      <w:pPr>
        <w:pStyle w:val="ListParagraph"/>
        <w:widowControl w:val="0"/>
        <w:numPr>
          <w:ilvl w:val="2"/>
          <w:numId w:val="7"/>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If both </w:t>
      </w:r>
      <w:r w:rsidR="00AE2808" w:rsidRPr="004514B1">
        <w:rPr>
          <w:rFonts w:ascii="Garamond" w:hAnsi="Garamond" w:cs="Times New Roman"/>
          <w:color w:val="000000"/>
          <w:sz w:val="24"/>
          <w:szCs w:val="24"/>
        </w:rPr>
        <w:t>[</w:t>
      </w:r>
      <w:r w:rsidR="00AE2808" w:rsidRPr="004514B1">
        <w:rPr>
          <w:rFonts w:ascii="Garamond" w:hAnsi="Garamond" w:cs="Times New Roman"/>
          <w:i/>
          <w:color w:val="000000"/>
          <w:sz w:val="24"/>
          <w:szCs w:val="24"/>
        </w:rPr>
        <w:t>Company 1</w:t>
      </w:r>
      <w:r w:rsidR="00AE2808" w:rsidRPr="004514B1">
        <w:rPr>
          <w:rFonts w:ascii="Garamond" w:hAnsi="Garamond" w:cs="Times New Roman"/>
          <w:color w:val="000000"/>
          <w:sz w:val="24"/>
          <w:szCs w:val="24"/>
        </w:rPr>
        <w:t>] and [</w:t>
      </w:r>
      <w:r w:rsidR="00AE2808" w:rsidRPr="004514B1">
        <w:rPr>
          <w:rFonts w:ascii="Garamond" w:hAnsi="Garamond" w:cs="Times New Roman"/>
          <w:i/>
          <w:color w:val="000000"/>
          <w:sz w:val="24"/>
          <w:szCs w:val="24"/>
        </w:rPr>
        <w:t>Company 2</w:t>
      </w:r>
      <w:r w:rsidR="00AE2808" w:rsidRPr="004514B1">
        <w:rPr>
          <w:rFonts w:ascii="Garamond" w:hAnsi="Garamond" w:cs="Times New Roman"/>
          <w:color w:val="000000"/>
          <w:sz w:val="24"/>
          <w:szCs w:val="24"/>
        </w:rPr>
        <w:t xml:space="preserve">] </w:t>
      </w:r>
      <w:r w:rsidRPr="004514B1">
        <w:rPr>
          <w:rFonts w:ascii="Garamond" w:hAnsi="Garamond" w:cs="Times New Roman"/>
          <w:color w:val="000000"/>
          <w:sz w:val="24"/>
          <w:szCs w:val="24"/>
        </w:rPr>
        <w:t>have not contributed their required proportions of working capital, and no funds remain or some liabilities are unsatisfie</w:t>
      </w:r>
      <w:r w:rsidR="004C49AE" w:rsidRPr="004514B1">
        <w:rPr>
          <w:rFonts w:ascii="Garamond" w:hAnsi="Garamond" w:cs="Times New Roman"/>
          <w:color w:val="000000"/>
          <w:sz w:val="24"/>
          <w:szCs w:val="24"/>
        </w:rPr>
        <w:t>d, then the indemnity provision</w:t>
      </w:r>
      <w:r w:rsidRPr="004514B1">
        <w:rPr>
          <w:rFonts w:ascii="Garamond" w:hAnsi="Garamond" w:cs="Times New Roman"/>
          <w:color w:val="000000"/>
          <w:sz w:val="24"/>
          <w:szCs w:val="24"/>
        </w:rPr>
        <w:t xml:space="preserve"> of </w:t>
      </w:r>
      <w:r w:rsidRPr="004514B1">
        <w:rPr>
          <w:rFonts w:ascii="Garamond" w:hAnsi="Garamond" w:cs="Times New Roman"/>
          <w:b/>
          <w:i/>
          <w:color w:val="000000"/>
          <w:sz w:val="24"/>
          <w:szCs w:val="24"/>
        </w:rPr>
        <w:t xml:space="preserve">paragraph </w:t>
      </w:r>
      <w:r w:rsidR="00E82CE2" w:rsidRPr="004514B1">
        <w:rPr>
          <w:rFonts w:ascii="Garamond" w:hAnsi="Garamond" w:cs="Times New Roman"/>
          <w:b/>
          <w:i/>
          <w:color w:val="000000"/>
          <w:sz w:val="24"/>
          <w:szCs w:val="24"/>
        </w:rPr>
        <w:t>4.</w:t>
      </w:r>
      <w:r w:rsidR="00844770" w:rsidRPr="004514B1">
        <w:rPr>
          <w:rFonts w:ascii="Garamond" w:hAnsi="Garamond" w:cs="Times New Roman"/>
          <w:b/>
          <w:i/>
          <w:color w:val="000000"/>
          <w:sz w:val="24"/>
          <w:szCs w:val="24"/>
        </w:rPr>
        <w:t>3</w:t>
      </w:r>
      <w:r w:rsidRPr="004514B1">
        <w:rPr>
          <w:rFonts w:ascii="Garamond" w:hAnsi="Garamond" w:cs="Times New Roman"/>
          <w:color w:val="000000"/>
          <w:sz w:val="24"/>
          <w:szCs w:val="24"/>
        </w:rPr>
        <w:t xml:space="preserve"> of this Agreement shall become operative, so as to insure that neither party shall bear more than its proportionate share of the loss</w:t>
      </w:r>
      <w:r w:rsidR="008905AD" w:rsidRPr="004514B1">
        <w:rPr>
          <w:rFonts w:ascii="Garamond" w:hAnsi="Garamond" w:cs="Times New Roman"/>
          <w:color w:val="000000"/>
          <w:sz w:val="24"/>
          <w:szCs w:val="24"/>
        </w:rPr>
        <w:t>.</w:t>
      </w:r>
    </w:p>
    <w:p w14:paraId="41E1A58F" w14:textId="77777777" w:rsidR="00BF00E7"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 xml:space="preserve">ARTICLE V. </w:t>
      </w:r>
    </w:p>
    <w:p w14:paraId="08992A55"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lastRenderedPageBreak/>
        <w:t>INDEMNITY AGREEMENTS; SURETY BONDS</w:t>
      </w:r>
    </w:p>
    <w:p w14:paraId="62AF7093" w14:textId="3F544CDD" w:rsidR="00E17C62" w:rsidRPr="004514B1" w:rsidRDefault="00E17C62"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5.1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Each of the parties agrees to execute all applications and indemnity agreements required by the sureties on any bond or bonds required in connection with the</w:t>
      </w:r>
      <w:r w:rsidR="00EA7C1B" w:rsidRPr="004514B1">
        <w:rPr>
          <w:rFonts w:ascii="Garamond" w:hAnsi="Garamond" w:cs="Times New Roman"/>
          <w:color w:val="000000"/>
          <w:sz w:val="24"/>
          <w:szCs w:val="24"/>
        </w:rPr>
        <w:t xml:space="preserve"> bid and construction contract.</w:t>
      </w:r>
    </w:p>
    <w:p w14:paraId="1FAE9F0D" w14:textId="02DD04B1" w:rsidR="001900BB" w:rsidRPr="004514B1" w:rsidRDefault="00E17C62" w:rsidP="008905AD">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5.2</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All financial obligations assumed by the parties, or any of them, in connection with the performance of the construction contract, all liabilities assumed by or charged to them, or any of them, as contractors, guarantors, or indemnitors, in connection with any surety bond or other bonds which may be given or executed in connection with the construction contract, and all other obligations and liabilities of any kind or character which are assumed or undertaken by the parties to this agreement, or any of them, in connection with and for the benefit of the performance of the construction contract shall be shared by the parties in accordance with their respective interest.</w:t>
      </w:r>
    </w:p>
    <w:p w14:paraId="271D6F39" w14:textId="77777777" w:rsidR="00BF00E7" w:rsidRPr="004514B1" w:rsidRDefault="000C5604" w:rsidP="009655F5">
      <w:pPr>
        <w:widowControl w:val="0"/>
        <w:autoSpaceDE w:val="0"/>
        <w:autoSpaceDN w:val="0"/>
        <w:adjustRightInd w:val="0"/>
        <w:spacing w:after="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 xml:space="preserve">ARTICLE VI. </w:t>
      </w:r>
    </w:p>
    <w:p w14:paraId="71C085A6" w14:textId="0D876EB4" w:rsidR="00EA7C1B" w:rsidRPr="004514B1" w:rsidRDefault="000C5604" w:rsidP="009655F5">
      <w:pPr>
        <w:widowControl w:val="0"/>
        <w:autoSpaceDE w:val="0"/>
        <w:autoSpaceDN w:val="0"/>
        <w:adjustRightInd w:val="0"/>
        <w:spacing w:after="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CONTRIBUTION OF WORKING CAPITAL</w:t>
      </w:r>
    </w:p>
    <w:p w14:paraId="2C667876" w14:textId="16A9EFDB" w:rsidR="00644327" w:rsidRPr="004514B1" w:rsidRDefault="00DC7B47" w:rsidP="00F85CB7">
      <w:pPr>
        <w:pStyle w:val="ListParagraph"/>
        <w:numPr>
          <w:ilvl w:val="1"/>
          <w:numId w:val="12"/>
        </w:numPr>
        <w:spacing w:before="200" w:after="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Working Capital.</w:t>
      </w:r>
      <w:r w:rsidRPr="004514B1">
        <w:rPr>
          <w:rFonts w:ascii="Garamond" w:hAnsi="Garamond" w:cs="Times New Roman"/>
          <w:color w:val="000000"/>
          <w:sz w:val="24"/>
          <w:szCs w:val="24"/>
        </w:rPr>
        <w:t xml:space="preserve"> All necessary working capital when and as required for performance of the joint venture shall be furnished by the parties according to the schedule annexed hereto as Schedule B</w:t>
      </w:r>
      <w:bookmarkStart w:id="0" w:name="co_anchor_I5e3266c0e53e11e1b771bdae4ea99"/>
      <w:bookmarkEnd w:id="0"/>
      <w:r w:rsidRPr="004514B1">
        <w:rPr>
          <w:rFonts w:ascii="Garamond" w:hAnsi="Garamond" w:cs="Times New Roman"/>
          <w:color w:val="000000"/>
          <w:sz w:val="24"/>
          <w:szCs w:val="24"/>
        </w:rPr>
        <w:t xml:space="preserve">. </w:t>
      </w:r>
    </w:p>
    <w:p w14:paraId="3FA9F8AE" w14:textId="14E57EAB" w:rsidR="009D6EBD" w:rsidRPr="004514B1" w:rsidRDefault="00276783" w:rsidP="00844770">
      <w:pPr>
        <w:pStyle w:val="ListParagraph"/>
        <w:numPr>
          <w:ilvl w:val="1"/>
          <w:numId w:val="12"/>
        </w:numPr>
        <w:spacing w:before="200" w:after="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Bank Account for Working Capital.</w:t>
      </w:r>
      <w:r w:rsidRPr="004514B1">
        <w:rPr>
          <w:rFonts w:ascii="Garamond" w:hAnsi="Garamond" w:cs="Times New Roman"/>
          <w:color w:val="000000"/>
          <w:sz w:val="24"/>
          <w:szCs w:val="24"/>
        </w:rPr>
        <w:t xml:space="preserve"> </w:t>
      </w:r>
      <w:r w:rsidR="00844770" w:rsidRPr="004514B1">
        <w:rPr>
          <w:rFonts w:ascii="Garamond" w:hAnsi="Garamond" w:cs="Times New Roman"/>
          <w:color w:val="000000"/>
          <w:sz w:val="24"/>
          <w:szCs w:val="24"/>
        </w:rPr>
        <w:t xml:space="preserve"> </w:t>
      </w:r>
      <w:r w:rsidR="00DC7B47" w:rsidRPr="004514B1">
        <w:rPr>
          <w:rFonts w:ascii="Garamond" w:hAnsi="Garamond" w:cs="Times New Roman"/>
          <w:color w:val="000000"/>
          <w:sz w:val="24"/>
          <w:szCs w:val="24"/>
        </w:rPr>
        <w:t>A bank account shall be opened by the JointVenture in such bank as the parties may mutually agree upon, in which all the funds advanced for the performance of the Construction Contract as well as the funds received on account shall be deposited. Withdrawals shall be made from the bank account in such manner and in such form as may be mutually agreed upon in writing by the</w:t>
      </w:r>
      <w:r w:rsidR="00CC1AD7" w:rsidRPr="004514B1">
        <w:rPr>
          <w:rFonts w:ascii="Garamond" w:hAnsi="Garamond" w:cs="Times New Roman"/>
          <w:color w:val="000000"/>
          <w:sz w:val="24"/>
          <w:szCs w:val="24"/>
        </w:rPr>
        <w:t xml:space="preserve"> parties from time to time. </w:t>
      </w:r>
    </w:p>
    <w:p w14:paraId="4009541A" w14:textId="15043423" w:rsidR="009D6EBD" w:rsidRPr="004514B1" w:rsidRDefault="00844770" w:rsidP="00844770">
      <w:pPr>
        <w:pStyle w:val="ListParagraph"/>
        <w:numPr>
          <w:ilvl w:val="1"/>
          <w:numId w:val="12"/>
        </w:numPr>
        <w:spacing w:before="200" w:after="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Initial Capital Contribution</w:t>
      </w:r>
      <w:r w:rsidRPr="004514B1">
        <w:rPr>
          <w:rFonts w:ascii="Garamond" w:hAnsi="Garamond" w:cs="Times New Roman"/>
          <w:color w:val="000000"/>
          <w:sz w:val="24"/>
          <w:szCs w:val="24"/>
        </w:rPr>
        <w:t xml:space="preserve">. </w:t>
      </w:r>
      <w:r w:rsidR="00DC7B47" w:rsidRPr="004514B1">
        <w:rPr>
          <w:rFonts w:ascii="Garamond" w:hAnsi="Garamond" w:cs="Times New Roman"/>
          <w:color w:val="000000"/>
          <w:sz w:val="24"/>
          <w:szCs w:val="24"/>
        </w:rPr>
        <w:t xml:space="preserve">Within </w:t>
      </w:r>
      <w:r w:rsidR="00C92847" w:rsidRPr="004514B1">
        <w:rPr>
          <w:rFonts w:ascii="Garamond" w:hAnsi="Garamond" w:cs="Times New Roman"/>
          <w:color w:val="000000"/>
          <w:sz w:val="24"/>
          <w:szCs w:val="24"/>
        </w:rPr>
        <w:t>[</w:t>
      </w:r>
      <w:r w:rsidR="00C92847" w:rsidRPr="004514B1">
        <w:rPr>
          <w:rFonts w:ascii="Garamond" w:hAnsi="Garamond" w:cs="Times New Roman"/>
          <w:i/>
          <w:color w:val="000000"/>
          <w:sz w:val="24"/>
          <w:szCs w:val="24"/>
        </w:rPr>
        <w:t>number</w:t>
      </w:r>
      <w:r w:rsidR="00C92847" w:rsidRPr="004514B1">
        <w:rPr>
          <w:rFonts w:ascii="Garamond" w:hAnsi="Garamond" w:cs="Times New Roman"/>
          <w:color w:val="000000"/>
          <w:sz w:val="24"/>
          <w:szCs w:val="24"/>
        </w:rPr>
        <w:t>]</w:t>
      </w:r>
      <w:r w:rsidR="00DC7B47" w:rsidRPr="004514B1">
        <w:rPr>
          <w:rFonts w:ascii="Garamond" w:hAnsi="Garamond" w:cs="Times New Roman"/>
          <w:color w:val="000000"/>
          <w:sz w:val="24"/>
          <w:szCs w:val="24"/>
        </w:rPr>
        <w:t xml:space="preserve"> days after the execution of this Agreement, the joint venturers shall each advance and pay into the bank account the initial </w:t>
      </w:r>
      <w:r w:rsidR="00F01558" w:rsidRPr="004514B1">
        <w:rPr>
          <w:rFonts w:ascii="Garamond" w:hAnsi="Garamond" w:cs="Times New Roman"/>
          <w:color w:val="000000"/>
          <w:sz w:val="24"/>
          <w:szCs w:val="24"/>
        </w:rPr>
        <w:t xml:space="preserve">amounts as set forth in </w:t>
      </w:r>
      <w:r w:rsidR="00F01558" w:rsidRPr="004514B1">
        <w:rPr>
          <w:rFonts w:ascii="Garamond" w:hAnsi="Garamond" w:cs="Times New Roman"/>
          <w:b/>
          <w:color w:val="000000"/>
          <w:sz w:val="24"/>
          <w:szCs w:val="24"/>
        </w:rPr>
        <w:t>paragraph 4.1</w:t>
      </w:r>
      <w:r w:rsidR="00F01558" w:rsidRPr="004514B1">
        <w:rPr>
          <w:rFonts w:ascii="Garamond" w:hAnsi="Garamond" w:cs="Times New Roman"/>
          <w:color w:val="000000"/>
          <w:sz w:val="24"/>
          <w:szCs w:val="24"/>
        </w:rPr>
        <w:t>.</w:t>
      </w:r>
      <w:r w:rsidR="00DC7B47" w:rsidRPr="004514B1">
        <w:rPr>
          <w:rFonts w:ascii="Garamond" w:hAnsi="Garamond" w:cs="Times New Roman"/>
          <w:color w:val="000000"/>
          <w:sz w:val="24"/>
          <w:szCs w:val="24"/>
        </w:rPr>
        <w:t xml:space="preserve"> </w:t>
      </w:r>
    </w:p>
    <w:p w14:paraId="58934371" w14:textId="59522026" w:rsidR="009202B9" w:rsidRPr="004514B1" w:rsidRDefault="00844770" w:rsidP="00E331E9">
      <w:pPr>
        <w:pStyle w:val="ListParagraph"/>
        <w:widowControl w:val="0"/>
        <w:numPr>
          <w:ilvl w:val="1"/>
          <w:numId w:val="12"/>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sz w:val="24"/>
          <w:szCs w:val="24"/>
        </w:rPr>
        <w:t>Additional Contributions</w:t>
      </w:r>
      <w:r w:rsidR="00CD257D" w:rsidRPr="004514B1">
        <w:rPr>
          <w:rFonts w:ascii="Garamond" w:hAnsi="Garamond" w:cs="Times New Roman"/>
          <w:b/>
          <w:sz w:val="24"/>
          <w:szCs w:val="24"/>
        </w:rPr>
        <w:t xml:space="preserve"> of Working Capital</w:t>
      </w:r>
      <w:r w:rsidRPr="004514B1">
        <w:rPr>
          <w:rFonts w:ascii="Garamond" w:hAnsi="Garamond" w:cs="Times New Roman"/>
          <w:sz w:val="24"/>
          <w:szCs w:val="24"/>
        </w:rPr>
        <w:t xml:space="preserve">. </w:t>
      </w:r>
      <w:r w:rsidR="00DC7B47" w:rsidRPr="004514B1">
        <w:rPr>
          <w:rFonts w:ascii="Garamond" w:hAnsi="Garamond" w:cs="Times New Roman"/>
          <w:color w:val="000000"/>
          <w:sz w:val="24"/>
          <w:szCs w:val="24"/>
        </w:rPr>
        <w:t xml:space="preserve">The need for working capital in </w:t>
      </w:r>
      <w:r w:rsidRPr="004514B1">
        <w:rPr>
          <w:rFonts w:ascii="Garamond" w:hAnsi="Garamond" w:cs="Times New Roman"/>
          <w:color w:val="000000"/>
          <w:sz w:val="24"/>
          <w:szCs w:val="24"/>
        </w:rPr>
        <w:t xml:space="preserve">addition to the </w:t>
      </w:r>
      <w:r w:rsidRPr="004514B1">
        <w:rPr>
          <w:rFonts w:ascii="Garamond" w:hAnsi="Garamond" w:cs="Times New Roman"/>
          <w:color w:val="000000"/>
          <w:sz w:val="24"/>
          <w:szCs w:val="24"/>
        </w:rPr>
        <w:lastRenderedPageBreak/>
        <w:t>aforementioned i</w:t>
      </w:r>
      <w:r w:rsidR="00DC7B47" w:rsidRPr="004514B1">
        <w:rPr>
          <w:rFonts w:ascii="Garamond" w:hAnsi="Garamond" w:cs="Times New Roman"/>
          <w:color w:val="000000"/>
          <w:sz w:val="24"/>
          <w:szCs w:val="24"/>
        </w:rPr>
        <w:t xml:space="preserve">nitial capital contribution </w:t>
      </w:r>
      <w:r w:rsidRPr="004514B1">
        <w:rPr>
          <w:rFonts w:ascii="Garamond" w:hAnsi="Garamond" w:cs="Times New Roman"/>
          <w:color w:val="000000"/>
          <w:sz w:val="24"/>
          <w:szCs w:val="24"/>
        </w:rPr>
        <w:t>required</w:t>
      </w:r>
      <w:r w:rsidR="00DC7B47" w:rsidRPr="004514B1">
        <w:rPr>
          <w:rFonts w:ascii="Garamond" w:hAnsi="Garamond" w:cs="Times New Roman"/>
          <w:color w:val="000000"/>
          <w:sz w:val="24"/>
          <w:szCs w:val="24"/>
        </w:rPr>
        <w:t xml:space="preserve"> to be deposited by each party shall be determined as follows: Within </w:t>
      </w:r>
      <w:r w:rsidR="00032BDE" w:rsidRPr="004514B1">
        <w:rPr>
          <w:rFonts w:ascii="Garamond" w:hAnsi="Garamond" w:cs="Times New Roman"/>
          <w:color w:val="000000"/>
          <w:sz w:val="24"/>
          <w:szCs w:val="24"/>
        </w:rPr>
        <w:t>[</w:t>
      </w:r>
      <w:r w:rsidR="00032BDE" w:rsidRPr="004514B1">
        <w:rPr>
          <w:rFonts w:ascii="Garamond" w:hAnsi="Garamond" w:cs="Times New Roman"/>
          <w:i/>
          <w:color w:val="000000"/>
          <w:sz w:val="24"/>
          <w:szCs w:val="24"/>
        </w:rPr>
        <w:t>number</w:t>
      </w:r>
      <w:r w:rsidR="00032BDE" w:rsidRPr="004514B1">
        <w:rPr>
          <w:rFonts w:ascii="Garamond" w:hAnsi="Garamond" w:cs="Times New Roman"/>
          <w:color w:val="000000"/>
          <w:sz w:val="24"/>
          <w:szCs w:val="24"/>
        </w:rPr>
        <w:t xml:space="preserve">] </w:t>
      </w:r>
      <w:r w:rsidR="00DC7B47" w:rsidRPr="004514B1">
        <w:rPr>
          <w:rFonts w:ascii="Garamond" w:hAnsi="Garamond" w:cs="Times New Roman"/>
          <w:color w:val="000000"/>
          <w:sz w:val="24"/>
          <w:szCs w:val="24"/>
        </w:rPr>
        <w:t xml:space="preserve">days after either of the parties determines that any additional sums are required for the performance of the Construction Contract, both parties shall deposit in the bank account </w:t>
      </w:r>
      <w:r w:rsidR="00CD257D" w:rsidRPr="004514B1">
        <w:rPr>
          <w:rFonts w:ascii="Garamond" w:hAnsi="Garamond" w:cs="Times New Roman"/>
          <w:color w:val="000000"/>
          <w:sz w:val="24"/>
          <w:szCs w:val="24"/>
        </w:rPr>
        <w:t xml:space="preserve">the total amount required </w:t>
      </w:r>
      <w:r w:rsidR="00284A6A" w:rsidRPr="004514B1">
        <w:rPr>
          <w:rFonts w:ascii="Garamond" w:hAnsi="Garamond" w:cs="Times New Roman"/>
          <w:color w:val="000000"/>
          <w:sz w:val="24"/>
          <w:szCs w:val="24"/>
        </w:rPr>
        <w:t>(</w:t>
      </w:r>
      <w:r w:rsidR="00CD257D" w:rsidRPr="004514B1">
        <w:rPr>
          <w:rFonts w:ascii="Garamond" w:hAnsi="Garamond" w:cs="Times New Roman"/>
          <w:color w:val="000000"/>
          <w:sz w:val="24"/>
          <w:szCs w:val="24"/>
        </w:rPr>
        <w:t>up to the sum of $___________</w:t>
      </w:r>
      <w:r w:rsidR="00284A6A" w:rsidRPr="004514B1">
        <w:rPr>
          <w:rFonts w:ascii="Garamond" w:hAnsi="Garamond" w:cs="Times New Roman"/>
          <w:color w:val="000000"/>
          <w:sz w:val="24"/>
          <w:szCs w:val="24"/>
        </w:rPr>
        <w:t>)</w:t>
      </w:r>
      <w:r w:rsidR="00CD257D" w:rsidRPr="004514B1">
        <w:rPr>
          <w:rFonts w:ascii="Garamond" w:hAnsi="Garamond" w:cs="Times New Roman"/>
          <w:color w:val="000000"/>
          <w:sz w:val="24"/>
          <w:szCs w:val="24"/>
        </w:rPr>
        <w:t>, in accordance with each party’s respective percentage interest</w:t>
      </w:r>
      <w:r w:rsidR="00DC7B47" w:rsidRPr="004514B1">
        <w:rPr>
          <w:rFonts w:ascii="Garamond" w:hAnsi="Garamond" w:cs="Times New Roman"/>
          <w:color w:val="000000"/>
          <w:sz w:val="24"/>
          <w:szCs w:val="24"/>
        </w:rPr>
        <w:t xml:space="preserve">. </w:t>
      </w:r>
    </w:p>
    <w:p w14:paraId="2FB56D01" w14:textId="77777777" w:rsidR="00415E9F" w:rsidRPr="004514B1" w:rsidRDefault="0030055C" w:rsidP="00DC7B47">
      <w:pPr>
        <w:pStyle w:val="ListParagraph"/>
        <w:widowControl w:val="0"/>
        <w:numPr>
          <w:ilvl w:val="1"/>
          <w:numId w:val="12"/>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Default in Contribution of Working Capital</w:t>
      </w:r>
      <w:r w:rsidR="00415E9F" w:rsidRPr="004514B1">
        <w:rPr>
          <w:rFonts w:ascii="Garamond" w:hAnsi="Garamond" w:cs="Times New Roman"/>
          <w:color w:val="000000"/>
          <w:sz w:val="24"/>
          <w:szCs w:val="24"/>
        </w:rPr>
        <w:t xml:space="preserve">. </w:t>
      </w:r>
    </w:p>
    <w:p w14:paraId="12BF9F59" w14:textId="77777777" w:rsidR="00415E9F" w:rsidRPr="004514B1" w:rsidRDefault="00AD15A7" w:rsidP="00415E9F">
      <w:pPr>
        <w:pStyle w:val="ListParagraph"/>
        <w:widowControl w:val="0"/>
        <w:numPr>
          <w:ilvl w:val="2"/>
          <w:numId w:val="12"/>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Should either </w:t>
      </w:r>
      <w:r w:rsidR="009655F5" w:rsidRPr="004514B1">
        <w:rPr>
          <w:rFonts w:ascii="Garamond" w:hAnsi="Garamond" w:cs="Times New Roman"/>
          <w:color w:val="000000"/>
          <w:sz w:val="24"/>
          <w:szCs w:val="24"/>
        </w:rPr>
        <w:t xml:space="preserve">party </w:t>
      </w:r>
      <w:r w:rsidRPr="004514B1">
        <w:rPr>
          <w:rFonts w:ascii="Garamond" w:hAnsi="Garamond" w:cs="Times New Roman"/>
          <w:color w:val="000000"/>
          <w:sz w:val="24"/>
          <w:szCs w:val="24"/>
        </w:rPr>
        <w:t xml:space="preserve">be unable or fail or neglect to advance or contribute its proportionate share of the working capital required in the performance of the Construction Contract, then the other party may but shall not be required to advance the deficiency or any part thereof. </w:t>
      </w:r>
    </w:p>
    <w:p w14:paraId="1F1987A6" w14:textId="77777777" w:rsidR="00415E9F" w:rsidRPr="004514B1" w:rsidRDefault="00AD15A7" w:rsidP="00415E9F">
      <w:pPr>
        <w:pStyle w:val="ListParagraph"/>
        <w:widowControl w:val="0"/>
        <w:numPr>
          <w:ilvl w:val="2"/>
          <w:numId w:val="12"/>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Should the other party advance such sum, that party shall be entitled to a proportionately larger share of the profits of the JointVenture, so that any profits shall be divided between the parties in the proportion in which they advance working capital, even though, at a later date, the party in default shall offer to make good or shall make good its default in advancing working capital. </w:t>
      </w:r>
    </w:p>
    <w:p w14:paraId="441E7D87" w14:textId="3175ABE5" w:rsidR="00415E9F" w:rsidRPr="004514B1" w:rsidRDefault="00AD15A7" w:rsidP="00415E9F">
      <w:pPr>
        <w:pStyle w:val="ListParagraph"/>
        <w:widowControl w:val="0"/>
        <w:numPr>
          <w:ilvl w:val="2"/>
          <w:numId w:val="12"/>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The party failing to advance its share of working capital shall not be relieved of its obligation to share equally in any loss arising from the JointVenture.</w:t>
      </w:r>
      <w:r w:rsidR="006A3744" w:rsidRPr="004514B1">
        <w:rPr>
          <w:rFonts w:ascii="Garamond" w:hAnsi="Garamond" w:cs="Times New Roman"/>
          <w:sz w:val="24"/>
          <w:szCs w:val="24"/>
        </w:rPr>
        <w:t xml:space="preserve"> </w:t>
      </w:r>
    </w:p>
    <w:p w14:paraId="24C388C1" w14:textId="60C27543" w:rsidR="00105899" w:rsidRPr="004514B1" w:rsidRDefault="00AD15A7" w:rsidP="00415E9F">
      <w:pPr>
        <w:pStyle w:val="ListParagraph"/>
        <w:widowControl w:val="0"/>
        <w:numPr>
          <w:ilvl w:val="2"/>
          <w:numId w:val="12"/>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All working capital advanced shall be repaid to the party advancing the same prior to the distribution of any profits. </w:t>
      </w:r>
    </w:p>
    <w:p w14:paraId="3E7ABFC7" w14:textId="0A5039B3" w:rsidR="007D4F31" w:rsidRPr="004514B1" w:rsidRDefault="00415E9F" w:rsidP="00DC7B47">
      <w:pPr>
        <w:pStyle w:val="ListParagraph"/>
        <w:widowControl w:val="0"/>
        <w:numPr>
          <w:ilvl w:val="1"/>
          <w:numId w:val="12"/>
        </w:numPr>
        <w:autoSpaceDE w:val="0"/>
        <w:autoSpaceDN w:val="0"/>
        <w:adjustRightInd w:val="0"/>
        <w:spacing w:before="100" w:after="100" w:line="480" w:lineRule="auto"/>
        <w:jc w:val="both"/>
        <w:rPr>
          <w:rFonts w:ascii="Garamond" w:hAnsi="Garamond" w:cs="Times New Roman"/>
          <w:color w:val="000000"/>
          <w:sz w:val="24"/>
          <w:szCs w:val="24"/>
        </w:rPr>
      </w:pPr>
      <w:r w:rsidRPr="004514B1">
        <w:rPr>
          <w:rFonts w:ascii="Garamond" w:hAnsi="Garamond" w:cs="Times New Roman"/>
          <w:b/>
          <w:color w:val="000000"/>
          <w:sz w:val="24"/>
          <w:szCs w:val="24"/>
        </w:rPr>
        <w:t>No Right to Return of Capital.</w:t>
      </w:r>
      <w:r w:rsidRPr="004514B1">
        <w:rPr>
          <w:rFonts w:ascii="Garamond" w:hAnsi="Garamond" w:cs="Times New Roman"/>
          <w:color w:val="000000"/>
          <w:sz w:val="24"/>
          <w:szCs w:val="24"/>
        </w:rPr>
        <w:t xml:space="preserve"> </w:t>
      </w:r>
      <w:r w:rsidR="00AD15A7" w:rsidRPr="004514B1">
        <w:rPr>
          <w:rFonts w:ascii="Garamond" w:hAnsi="Garamond" w:cs="Times New Roman"/>
          <w:color w:val="000000"/>
          <w:sz w:val="24"/>
          <w:szCs w:val="24"/>
        </w:rPr>
        <w:t xml:space="preserve">No part of any working capital advanced to the JointVenture shall be returned to either </w:t>
      </w:r>
      <w:r w:rsidR="00563764" w:rsidRPr="004514B1">
        <w:rPr>
          <w:rFonts w:ascii="Garamond" w:hAnsi="Garamond" w:cs="Times New Roman"/>
          <w:color w:val="000000"/>
          <w:sz w:val="24"/>
          <w:szCs w:val="24"/>
        </w:rPr>
        <w:t>party</w:t>
      </w:r>
      <w:r w:rsidR="00AD15A7" w:rsidRPr="004514B1">
        <w:rPr>
          <w:rFonts w:ascii="Garamond" w:hAnsi="Garamond" w:cs="Times New Roman"/>
          <w:color w:val="000000"/>
          <w:sz w:val="24"/>
          <w:szCs w:val="24"/>
        </w:rPr>
        <w:t xml:space="preserve"> and no distribution of profits shall be made prior to the completion of the Project except as may otherwise be mutually agreed upon in writing by the parties.</w:t>
      </w:r>
    </w:p>
    <w:p w14:paraId="061C1A9A" w14:textId="77777777" w:rsidR="005638A9"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 xml:space="preserve">ARTICLE VII. </w:t>
      </w:r>
    </w:p>
    <w:p w14:paraId="7F35293C" w14:textId="5591CEE0"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TREATMENT OF MONEY</w:t>
      </w:r>
      <w:r w:rsidR="00EA050D" w:rsidRPr="004514B1">
        <w:rPr>
          <w:rFonts w:ascii="Garamond" w:hAnsi="Garamond" w:cs="Times New Roman"/>
          <w:b/>
          <w:bCs/>
          <w:color w:val="000000"/>
          <w:sz w:val="24"/>
          <w:szCs w:val="24"/>
        </w:rPr>
        <w:t>(</w:t>
      </w:r>
      <w:r w:rsidRPr="004514B1">
        <w:rPr>
          <w:rFonts w:ascii="Garamond" w:hAnsi="Garamond" w:cs="Times New Roman"/>
          <w:b/>
          <w:bCs/>
          <w:color w:val="000000"/>
          <w:sz w:val="24"/>
          <w:szCs w:val="24"/>
        </w:rPr>
        <w:t>S</w:t>
      </w:r>
      <w:r w:rsidR="00EA050D" w:rsidRPr="004514B1">
        <w:rPr>
          <w:rFonts w:ascii="Garamond" w:hAnsi="Garamond" w:cs="Times New Roman"/>
          <w:b/>
          <w:bCs/>
          <w:color w:val="000000"/>
          <w:sz w:val="24"/>
          <w:szCs w:val="24"/>
        </w:rPr>
        <w:t>)</w:t>
      </w:r>
    </w:p>
    <w:p w14:paraId="198248EC" w14:textId="1C5E73D5" w:rsidR="00AD15A7" w:rsidRPr="004514B1" w:rsidRDefault="002112A0" w:rsidP="009655F5">
      <w:pPr>
        <w:spacing w:before="200" w:after="0" w:line="480" w:lineRule="auto"/>
        <w:ind w:left="720" w:hanging="660"/>
        <w:rPr>
          <w:rFonts w:ascii="Garamond" w:hAnsi="Garamond" w:cs="Times New Roman"/>
          <w:sz w:val="24"/>
          <w:szCs w:val="24"/>
        </w:rPr>
      </w:pPr>
      <w:r w:rsidRPr="004514B1">
        <w:rPr>
          <w:rFonts w:ascii="Garamond" w:hAnsi="Garamond" w:cs="Times New Roman"/>
          <w:color w:val="000000"/>
          <w:sz w:val="24"/>
          <w:szCs w:val="24"/>
        </w:rPr>
        <w:lastRenderedPageBreak/>
        <w:t>7.1</w:t>
      </w:r>
      <w:r w:rsidRPr="004514B1">
        <w:rPr>
          <w:rFonts w:ascii="Garamond" w:hAnsi="Garamond" w:cs="Times New Roman"/>
          <w:color w:val="000000"/>
          <w:sz w:val="24"/>
          <w:szCs w:val="24"/>
        </w:rPr>
        <w:tab/>
      </w:r>
      <w:r w:rsidR="00AD15A7" w:rsidRPr="004514B1">
        <w:rPr>
          <w:rFonts w:ascii="Garamond" w:hAnsi="Garamond" w:cs="Times New Roman"/>
          <w:b/>
          <w:color w:val="000000"/>
          <w:sz w:val="24"/>
          <w:szCs w:val="24"/>
        </w:rPr>
        <w:t>Trust funds</w:t>
      </w:r>
      <w:r w:rsidR="00AD15A7" w:rsidRPr="004514B1">
        <w:rPr>
          <w:rFonts w:ascii="Garamond" w:hAnsi="Garamond" w:cs="Times New Roman"/>
          <w:color w:val="000000"/>
          <w:sz w:val="24"/>
          <w:szCs w:val="24"/>
        </w:rPr>
        <w:t>. All moneys contributed by the parties to this JointVenture and all moneys received as payments under the Construction Contract or otherwise received shall be treated and regarded as, and are declared to be, trust funds for the performance of the Construction Contract and for no other purpose until the Construction Contract shall have been fully completed and accepted by the [</w:t>
      </w:r>
      <w:r w:rsidR="00AD15A7" w:rsidRPr="004514B1">
        <w:rPr>
          <w:rFonts w:ascii="Garamond" w:hAnsi="Garamond" w:cs="Times New Roman"/>
          <w:i/>
          <w:color w:val="000000"/>
          <w:sz w:val="24"/>
          <w:szCs w:val="24"/>
        </w:rPr>
        <w:t>insert name of entity approving Project performance</w:t>
      </w:r>
      <w:r w:rsidR="00AD15A7" w:rsidRPr="004514B1">
        <w:rPr>
          <w:rFonts w:ascii="Garamond" w:hAnsi="Garamond" w:cs="Times New Roman"/>
          <w:color w:val="000000"/>
          <w:sz w:val="24"/>
          <w:szCs w:val="24"/>
        </w:rPr>
        <w:t>], and until all obligations of the parties hereto shall have been paid, otherwise discharged, or provided for by adequate reserves. The reserves shall likewise be treated as trust funds until they have served the purposes for which they were created. Proper fidelity bond coverage shall be maintained on all persons who are directly connected with performance of the Construction Contract, and the cost of fidelity bond premiums shall be part of the construction cost.</w:t>
      </w:r>
    </w:p>
    <w:p w14:paraId="5A0576D3" w14:textId="77777777" w:rsidR="0069704C" w:rsidRPr="004514B1" w:rsidRDefault="0069704C"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p>
    <w:p w14:paraId="02B9CEA8" w14:textId="77777777" w:rsidR="005638A9"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 xml:space="preserve">ARTICLE VIII. </w:t>
      </w:r>
    </w:p>
    <w:p w14:paraId="2D39BFF3"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BANK ACCOUNTS</w:t>
      </w:r>
    </w:p>
    <w:p w14:paraId="1B859A9C" w14:textId="04401B2C" w:rsidR="004E0E03" w:rsidRPr="004514B1" w:rsidRDefault="00CF1BE6" w:rsidP="001D21F6">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8.1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All funds advanced by the parties to this agreement, or borrowed for the account of the joint venture, and all progress and final payments or other revenue received as the result of the performance of the construction contract shall be deposited to the account of the joint venture in an account to be established at a bank or banks as the sponsoring joint venturer may designate. </w:t>
      </w:r>
    </w:p>
    <w:p w14:paraId="770B4DFB" w14:textId="77777777" w:rsidR="004E0E03" w:rsidRPr="004514B1" w:rsidRDefault="007D4A39" w:rsidP="009655F5">
      <w:pPr>
        <w:widowControl w:val="0"/>
        <w:autoSpaceDE w:val="0"/>
        <w:autoSpaceDN w:val="0"/>
        <w:adjustRightInd w:val="0"/>
        <w:spacing w:before="100" w:after="100" w:line="480" w:lineRule="auto"/>
        <w:ind w:left="720" w:hanging="720"/>
        <w:jc w:val="both"/>
        <w:rPr>
          <w:rFonts w:ascii="Garamond" w:hAnsi="Garamond" w:cs="Times New Roman"/>
          <w:i/>
          <w:iCs/>
          <w:color w:val="000000"/>
          <w:sz w:val="24"/>
          <w:szCs w:val="24"/>
        </w:rPr>
      </w:pPr>
      <w:r w:rsidRPr="004514B1">
        <w:rPr>
          <w:rFonts w:ascii="Garamond" w:hAnsi="Garamond" w:cs="Times New Roman"/>
          <w:color w:val="000000"/>
          <w:sz w:val="24"/>
          <w:szCs w:val="24"/>
        </w:rPr>
        <w:t>8.2</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Checks may be drawn on this account or accounts by signature or signatures of certain persons as may be designated by the sponsoring joint venturer from time to time. Unless and until otherwise agreed, the sponsoring joint venturer is authorized to designate the persons to be authorized to draw checks on the bank account or accounts. </w:t>
      </w:r>
    </w:p>
    <w:p w14:paraId="344F1E6B" w14:textId="41835085" w:rsidR="00220D8E" w:rsidRPr="004514B1" w:rsidRDefault="007D4A39" w:rsidP="00284A6A">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8.3</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The joint venture may also maintain payroll or other accounts at a bank, or a branch or other bank, as </w:t>
      </w:r>
      <w:r w:rsidR="000C5604" w:rsidRPr="004514B1">
        <w:rPr>
          <w:rFonts w:ascii="Garamond" w:hAnsi="Garamond" w:cs="Times New Roman"/>
          <w:color w:val="000000"/>
          <w:sz w:val="24"/>
          <w:szCs w:val="24"/>
        </w:rPr>
        <w:lastRenderedPageBreak/>
        <w:t>the sponsoring joint venturer may designate. Checks may be drawn on these accounts by signature or signatures of persons as may be designated b</w:t>
      </w:r>
      <w:r w:rsidR="00BD4711" w:rsidRPr="004514B1">
        <w:rPr>
          <w:rFonts w:ascii="Garamond" w:hAnsi="Garamond" w:cs="Times New Roman"/>
          <w:color w:val="000000"/>
          <w:sz w:val="24"/>
          <w:szCs w:val="24"/>
        </w:rPr>
        <w:t xml:space="preserve">y the sponsoring joint venture.  </w:t>
      </w:r>
      <w:r w:rsidR="000C5604" w:rsidRPr="004514B1">
        <w:rPr>
          <w:rFonts w:ascii="Garamond" w:hAnsi="Garamond" w:cs="Times New Roman"/>
          <w:color w:val="000000"/>
          <w:sz w:val="24"/>
          <w:szCs w:val="24"/>
        </w:rPr>
        <w:t>Without limiting the right of the sponsoring joint venturer to change the persons authorized to sign on the various bank accounts that may be established as provided in this agreement, any one of the following persons is authorized to sign checks drawn on the designated accounts:</w:t>
      </w:r>
    </w:p>
    <w:tbl>
      <w:tblPr>
        <w:tblStyle w:val="TableGrid"/>
        <w:tblW w:w="0" w:type="auto"/>
        <w:tblLook w:val="04A0" w:firstRow="1" w:lastRow="0" w:firstColumn="1" w:lastColumn="0" w:noHBand="0" w:noVBand="1"/>
      </w:tblPr>
      <w:tblGrid>
        <w:gridCol w:w="1529"/>
        <w:gridCol w:w="1847"/>
        <w:gridCol w:w="2302"/>
        <w:gridCol w:w="4392"/>
      </w:tblGrid>
      <w:tr w:rsidR="00FD0E6F" w:rsidRPr="004514B1" w14:paraId="6421E324" w14:textId="77777777" w:rsidTr="00FD0E6F">
        <w:tc>
          <w:tcPr>
            <w:tcW w:w="1548" w:type="dxa"/>
          </w:tcPr>
          <w:p w14:paraId="27EA56C1"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Account</w:t>
            </w:r>
          </w:p>
        </w:tc>
        <w:tc>
          <w:tcPr>
            <w:tcW w:w="1890" w:type="dxa"/>
          </w:tcPr>
          <w:p w14:paraId="640EEDB2"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Bank</w:t>
            </w:r>
          </w:p>
        </w:tc>
        <w:tc>
          <w:tcPr>
            <w:tcW w:w="2340" w:type="dxa"/>
          </w:tcPr>
          <w:p w14:paraId="2BC1BFB9"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Authorized Signer</w:t>
            </w:r>
          </w:p>
        </w:tc>
        <w:tc>
          <w:tcPr>
            <w:tcW w:w="4518" w:type="dxa"/>
          </w:tcPr>
          <w:p w14:paraId="42E4F1ED"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Address of Signer</w:t>
            </w:r>
          </w:p>
        </w:tc>
      </w:tr>
      <w:tr w:rsidR="00FD0E6F" w:rsidRPr="004514B1" w14:paraId="3251FF38" w14:textId="77777777" w:rsidTr="00FD0E6F">
        <w:tc>
          <w:tcPr>
            <w:tcW w:w="1548" w:type="dxa"/>
          </w:tcPr>
          <w:p w14:paraId="0313D850"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p>
        </w:tc>
        <w:tc>
          <w:tcPr>
            <w:tcW w:w="1890" w:type="dxa"/>
          </w:tcPr>
          <w:p w14:paraId="2B5E2EAF"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p>
        </w:tc>
        <w:tc>
          <w:tcPr>
            <w:tcW w:w="2340" w:type="dxa"/>
          </w:tcPr>
          <w:p w14:paraId="5731BD34"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p>
        </w:tc>
        <w:tc>
          <w:tcPr>
            <w:tcW w:w="4518" w:type="dxa"/>
          </w:tcPr>
          <w:p w14:paraId="2A344544"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p>
        </w:tc>
      </w:tr>
      <w:tr w:rsidR="00FD0E6F" w:rsidRPr="004514B1" w14:paraId="5C14BE0D" w14:textId="77777777" w:rsidTr="00FD0E6F">
        <w:tc>
          <w:tcPr>
            <w:tcW w:w="1548" w:type="dxa"/>
          </w:tcPr>
          <w:p w14:paraId="0EB8E60E"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p>
        </w:tc>
        <w:tc>
          <w:tcPr>
            <w:tcW w:w="1890" w:type="dxa"/>
          </w:tcPr>
          <w:p w14:paraId="665E7156"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p>
        </w:tc>
        <w:tc>
          <w:tcPr>
            <w:tcW w:w="2340" w:type="dxa"/>
          </w:tcPr>
          <w:p w14:paraId="502EF0AB"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p>
        </w:tc>
        <w:tc>
          <w:tcPr>
            <w:tcW w:w="4518" w:type="dxa"/>
          </w:tcPr>
          <w:p w14:paraId="33D3B6B3" w14:textId="77777777" w:rsidR="00FD0E6F" w:rsidRPr="004514B1" w:rsidRDefault="00FD0E6F" w:rsidP="009655F5">
            <w:pPr>
              <w:widowControl w:val="0"/>
              <w:autoSpaceDE w:val="0"/>
              <w:autoSpaceDN w:val="0"/>
              <w:adjustRightInd w:val="0"/>
              <w:spacing w:line="480" w:lineRule="auto"/>
              <w:jc w:val="both"/>
              <w:rPr>
                <w:rFonts w:ascii="Garamond" w:hAnsi="Garamond" w:cs="Times New Roman"/>
                <w:color w:val="000000"/>
                <w:sz w:val="24"/>
                <w:szCs w:val="24"/>
              </w:rPr>
            </w:pPr>
          </w:p>
        </w:tc>
      </w:tr>
    </w:tbl>
    <w:p w14:paraId="583D63D7" w14:textId="77777777" w:rsidR="005638A9" w:rsidRPr="004514B1" w:rsidRDefault="005638A9" w:rsidP="009655F5">
      <w:pPr>
        <w:widowControl w:val="0"/>
        <w:autoSpaceDE w:val="0"/>
        <w:autoSpaceDN w:val="0"/>
        <w:adjustRightInd w:val="0"/>
        <w:spacing w:before="200" w:line="480" w:lineRule="auto"/>
        <w:rPr>
          <w:rFonts w:ascii="Garamond" w:hAnsi="Garamond" w:cs="Times New Roman"/>
          <w:b/>
          <w:bCs/>
          <w:color w:val="000000"/>
          <w:sz w:val="24"/>
          <w:szCs w:val="24"/>
        </w:rPr>
      </w:pPr>
      <w:bookmarkStart w:id="1" w:name="co_anchor_Iecc4dbe01c8611d99577d65dfb721"/>
      <w:bookmarkEnd w:id="1"/>
    </w:p>
    <w:p w14:paraId="462C1B87"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IX. BOOKS OF ACCOUNT; AUDITS</w:t>
      </w:r>
    </w:p>
    <w:p w14:paraId="2528DD84" w14:textId="262BFD98" w:rsidR="004E0E03"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9.1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Adequate books of account shall be maintained by </w:t>
      </w:r>
      <w:r w:rsidR="00284A6A" w:rsidRPr="004514B1">
        <w:rPr>
          <w:rFonts w:ascii="Garamond" w:hAnsi="Garamond" w:cs="Times New Roman"/>
          <w:color w:val="000000"/>
          <w:sz w:val="24"/>
          <w:szCs w:val="24"/>
        </w:rPr>
        <w:t>[</w:t>
      </w:r>
      <w:r w:rsidR="00284A6A" w:rsidRPr="004514B1">
        <w:rPr>
          <w:rFonts w:ascii="Garamond" w:hAnsi="Garamond" w:cs="Times New Roman"/>
          <w:i/>
          <w:color w:val="000000"/>
          <w:sz w:val="24"/>
          <w:szCs w:val="24"/>
        </w:rPr>
        <w:t>name of party, individual, or company</w:t>
      </w:r>
      <w:r w:rsidR="00284A6A" w:rsidRPr="004514B1">
        <w:rPr>
          <w:rFonts w:ascii="Garamond" w:hAnsi="Garamond" w:cs="Times New Roman"/>
          <w:color w:val="000000"/>
          <w:sz w:val="24"/>
          <w:szCs w:val="24"/>
        </w:rPr>
        <w:t>]</w:t>
      </w:r>
      <w:r w:rsidR="000C5604" w:rsidRPr="004514B1">
        <w:rPr>
          <w:rFonts w:ascii="Garamond" w:hAnsi="Garamond" w:cs="Times New Roman"/>
          <w:color w:val="000000"/>
          <w:sz w:val="24"/>
          <w:szCs w:val="24"/>
        </w:rPr>
        <w:t xml:space="preserve"> at its office</w:t>
      </w:r>
      <w:r w:rsidR="00FD0E6F" w:rsidRPr="004514B1">
        <w:rPr>
          <w:rFonts w:ascii="Garamond" w:hAnsi="Garamond" w:cs="Times New Roman"/>
          <w:color w:val="000000"/>
          <w:sz w:val="24"/>
          <w:szCs w:val="24"/>
        </w:rPr>
        <w:t xml:space="preserve"> located at </w:t>
      </w:r>
      <w:r w:rsidR="0069096E" w:rsidRPr="004514B1">
        <w:rPr>
          <w:rFonts w:ascii="Garamond" w:hAnsi="Garamond" w:cs="Times New Roman"/>
          <w:color w:val="000000"/>
          <w:sz w:val="24"/>
          <w:szCs w:val="24"/>
        </w:rPr>
        <w:t>[</w:t>
      </w:r>
      <w:r w:rsidR="0069096E" w:rsidRPr="004514B1">
        <w:rPr>
          <w:rFonts w:ascii="Garamond" w:hAnsi="Garamond" w:cs="Times New Roman"/>
          <w:i/>
          <w:color w:val="000000"/>
          <w:sz w:val="24"/>
          <w:szCs w:val="24"/>
        </w:rPr>
        <w:t>address</w:t>
      </w:r>
      <w:r w:rsidR="0069096E" w:rsidRPr="004514B1">
        <w:rPr>
          <w:rFonts w:ascii="Garamond" w:hAnsi="Garamond" w:cs="Times New Roman"/>
          <w:color w:val="000000"/>
          <w:sz w:val="24"/>
          <w:szCs w:val="24"/>
        </w:rPr>
        <w:t>]</w:t>
      </w:r>
      <w:r w:rsidR="000C5604" w:rsidRPr="004514B1">
        <w:rPr>
          <w:rFonts w:ascii="Garamond" w:hAnsi="Garamond" w:cs="Times New Roman"/>
          <w:color w:val="000000"/>
          <w:sz w:val="24"/>
          <w:szCs w:val="24"/>
        </w:rPr>
        <w:t>. Such books of account may be examined by any of the joint venturers at all reasonable times</w:t>
      </w:r>
      <w:r w:rsidR="00FD0E6F" w:rsidRPr="004514B1">
        <w:rPr>
          <w:rFonts w:ascii="Garamond" w:hAnsi="Garamond" w:cs="Times New Roman"/>
          <w:color w:val="000000"/>
          <w:sz w:val="24"/>
          <w:szCs w:val="24"/>
        </w:rPr>
        <w:t xml:space="preserve"> during regular business hours</w:t>
      </w:r>
      <w:r w:rsidR="000C5604" w:rsidRPr="004514B1">
        <w:rPr>
          <w:rFonts w:ascii="Garamond" w:hAnsi="Garamond" w:cs="Times New Roman"/>
          <w:color w:val="000000"/>
          <w:sz w:val="24"/>
          <w:szCs w:val="24"/>
        </w:rPr>
        <w:t>.</w:t>
      </w:r>
    </w:p>
    <w:p w14:paraId="54F19DC7" w14:textId="5A2F5FFA" w:rsidR="004E0E03"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9.2</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A periodic audit of the books may be made by an independent firm of certified public accountants or by such individuals as may be mutually agreed upon by the parties to this agreement, and a like audit may be made upon completion. With respect to any periodic audits, there shall be included, if requested by any of the parties, a periodic comparison between the items of costs and the items set up in the estimate of the costs. The costs of any audit shall be </w:t>
      </w:r>
      <w:r w:rsidR="00BD4711" w:rsidRPr="004514B1">
        <w:rPr>
          <w:rFonts w:ascii="Garamond" w:hAnsi="Garamond" w:cs="Times New Roman"/>
          <w:color w:val="000000"/>
          <w:sz w:val="24"/>
          <w:szCs w:val="24"/>
        </w:rPr>
        <w:t>borne by the party requesting the audit</w:t>
      </w:r>
      <w:r w:rsidR="007602A8" w:rsidRPr="004514B1">
        <w:rPr>
          <w:rFonts w:ascii="Garamond" w:hAnsi="Garamond" w:cs="Times New Roman"/>
          <w:color w:val="000000"/>
          <w:sz w:val="24"/>
          <w:szCs w:val="24"/>
        </w:rPr>
        <w:t>.</w:t>
      </w:r>
    </w:p>
    <w:p w14:paraId="543EC5D7" w14:textId="77777777" w:rsidR="004E0E03"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9.3</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Copies of all audit reports shall be sent by the auditors directly to each venturer’s home office as designated in this agreement. Reports of the financial condition of the joint venture and the progress of the work shall be made to each joint venturer. Unless otherwise agreed by the parties, the reports shall be rendered at least monthly.</w:t>
      </w:r>
    </w:p>
    <w:p w14:paraId="4DC278BE"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lastRenderedPageBreak/>
        <w:t>ARTICLE X. LIMITATION OF JOINT VENTURE</w:t>
      </w:r>
    </w:p>
    <w:p w14:paraId="389EE59E" w14:textId="77777777" w:rsidR="004E4C8A" w:rsidRPr="004514B1" w:rsidRDefault="00A304EE"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10.1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It is specifically understood and agreed between the parties that this joint-venture agreement extends only to the performance of the construction contract, together with any changes or additions to the agreement or extra work under the agreement, and in no event shall this agreement extend to, or cover, any or different work.</w:t>
      </w:r>
      <w:r w:rsidR="004E4C8A" w:rsidRPr="004514B1">
        <w:rPr>
          <w:rFonts w:ascii="Garamond" w:hAnsi="Garamond" w:cs="Times New Roman"/>
          <w:color w:val="000000"/>
          <w:sz w:val="24"/>
          <w:szCs w:val="24"/>
        </w:rPr>
        <w:t xml:space="preserve">  </w:t>
      </w:r>
      <w:r w:rsidR="000C5604" w:rsidRPr="004514B1">
        <w:rPr>
          <w:rFonts w:ascii="Garamond" w:hAnsi="Garamond" w:cs="Times New Roman"/>
          <w:color w:val="000000"/>
          <w:sz w:val="24"/>
          <w:szCs w:val="24"/>
        </w:rPr>
        <w:t>The term “construction contract” as used in this agreement is intended to and shall include the changes, additions, or extra work mentioned in the agreement.</w:t>
      </w:r>
    </w:p>
    <w:p w14:paraId="02A2290D" w14:textId="77777777" w:rsidR="004E4C8A" w:rsidRPr="004514B1" w:rsidRDefault="00A304EE"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10.2</w:t>
      </w:r>
      <w:r w:rsidRPr="004514B1">
        <w:rPr>
          <w:rFonts w:ascii="Garamond" w:hAnsi="Garamond" w:cs="Times New Roman"/>
          <w:color w:val="000000"/>
          <w:sz w:val="24"/>
          <w:szCs w:val="24"/>
        </w:rPr>
        <w:tab/>
      </w:r>
      <w:r w:rsidR="004E4C8A" w:rsidRPr="004514B1">
        <w:rPr>
          <w:rFonts w:ascii="Garamond" w:hAnsi="Garamond" w:cs="Times New Roman"/>
          <w:color w:val="000000"/>
          <w:sz w:val="24"/>
          <w:szCs w:val="24"/>
        </w:rPr>
        <w:t>The parties constitute themselves as joint venturers for the purpose of performing and completing the construction contract, but not for any other purposes. It is expressly understood that this agreement contemplates only the furnishing and performance of the work, labor, and materials necessary for the completion of the construction contract</w:t>
      </w:r>
      <w:r w:rsidR="00BD4711" w:rsidRPr="004514B1">
        <w:rPr>
          <w:rFonts w:ascii="Garamond" w:hAnsi="Garamond" w:cs="Times New Roman"/>
          <w:color w:val="000000"/>
          <w:sz w:val="24"/>
          <w:szCs w:val="24"/>
        </w:rPr>
        <w:t xml:space="preserve"> for the Project</w:t>
      </w:r>
      <w:r w:rsidR="004E4C8A" w:rsidRPr="004514B1">
        <w:rPr>
          <w:rFonts w:ascii="Garamond" w:hAnsi="Garamond" w:cs="Times New Roman"/>
          <w:color w:val="000000"/>
          <w:sz w:val="24"/>
          <w:szCs w:val="24"/>
        </w:rPr>
        <w:t>. The parties are not making any permanent partnership agreement or joint-venture agreement to bid for or to undertake any contracts other than the construction contract mentioned above. Nothing in this agreement is to be construed as a limitation of the powers or rights of any party to carry on its separate business for its sole benefit except, however, that the parties shall cooperate with each other according to the terms and spirit of this agreement in the performance of the construction contract.</w:t>
      </w:r>
    </w:p>
    <w:p w14:paraId="7CB6144B"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XI. LEASING OF MACHINERY AND EQUIPMENT</w:t>
      </w:r>
    </w:p>
    <w:p w14:paraId="70357B27" w14:textId="77777777" w:rsidR="004E0E03" w:rsidRPr="004514B1" w:rsidRDefault="00A304EE"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11.1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The parties shall lease to the joint venture, and the joint venture shall rent from the parties such machinery and equipment as the parties may have available for use on the project. The lease shall be for the terms respectively commencing when the joint venture shall require the machinery and equipment for use in performing the construction contract, without delay and continuing whenever and for as long as they shall be required in such performance. The lease shall be at and for the unit rental rates mutually agreed on by the representatives of the parties.</w:t>
      </w:r>
    </w:p>
    <w:p w14:paraId="43629393" w14:textId="0AE3D114" w:rsidR="004E0E03" w:rsidRPr="004514B1" w:rsidRDefault="00A304EE" w:rsidP="00582853">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lastRenderedPageBreak/>
        <w:t>11.2</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Schedules of the mutually agreed rental rates shall be signed by each venturer and attached to this agreement</w:t>
      </w:r>
      <w:r w:rsidR="00A32E7C" w:rsidRPr="004514B1">
        <w:rPr>
          <w:rFonts w:ascii="Garamond" w:hAnsi="Garamond" w:cs="Times New Roman"/>
          <w:color w:val="000000"/>
          <w:sz w:val="24"/>
          <w:szCs w:val="24"/>
        </w:rPr>
        <w:t>.</w:t>
      </w:r>
    </w:p>
    <w:p w14:paraId="37C451AF"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XII. PURCHASE OF EQUIPMENT ON COMPLETION</w:t>
      </w:r>
    </w:p>
    <w:p w14:paraId="017E73E8" w14:textId="77777777" w:rsidR="00A304EE" w:rsidRPr="004514B1" w:rsidRDefault="00A304EE"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12.1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On completion of the construction contract, the parties will secure a bona fide bid for each item or group of items of equipment purchased by the joint venture, or held by it under a lease with option agreement, from one or more reputable equipment dealers. </w:t>
      </w:r>
    </w:p>
    <w:p w14:paraId="581C8E5C" w14:textId="77777777" w:rsidR="004E0E03" w:rsidRPr="004514B1" w:rsidRDefault="00A304EE"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12.1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Each of the parties shall have the right to purchase any item or group of items at the highest price bid therefor by the dealers, provided that no party shall be entitled to purchase a greater percentage of the equipment than the percentage of its interest in the joint venture.</w:t>
      </w:r>
    </w:p>
    <w:p w14:paraId="1F53F8B3" w14:textId="77777777" w:rsidR="004E0E03"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12.3</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If more than one party shall desire to purchase the same item or items of equipment at a price or prices so determined, and a mutually satisfactory adjustment is not effected by agreement between or among them, then the item or items of equipment, in like manner as items of equipment not desired by the parties, shall be disposed of by sale, for the best price obtainable, to outsiders.</w:t>
      </w:r>
    </w:p>
    <w:p w14:paraId="79F49807" w14:textId="77777777" w:rsidR="004E0E03"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12.4</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All hand tools will be purchased for the construction contract from suppliers or fro</w:t>
      </w:r>
      <w:r w:rsidRPr="004514B1">
        <w:rPr>
          <w:rFonts w:ascii="Garamond" w:hAnsi="Garamond" w:cs="Times New Roman"/>
          <w:color w:val="000000"/>
          <w:sz w:val="24"/>
          <w:szCs w:val="24"/>
        </w:rPr>
        <w:t>m members of the joint venture,</w:t>
      </w:r>
      <w:r w:rsidR="00DF4D91" w:rsidRPr="004514B1">
        <w:rPr>
          <w:rFonts w:ascii="Garamond" w:hAnsi="Garamond" w:cs="Times New Roman"/>
          <w:color w:val="000000"/>
          <w:sz w:val="24"/>
          <w:szCs w:val="24"/>
        </w:rPr>
        <w:t xml:space="preserve"> </w:t>
      </w:r>
      <w:r w:rsidR="000C5604" w:rsidRPr="004514B1">
        <w:rPr>
          <w:rFonts w:ascii="Garamond" w:hAnsi="Garamond" w:cs="Times New Roman"/>
          <w:color w:val="000000"/>
          <w:sz w:val="24"/>
          <w:szCs w:val="24"/>
        </w:rPr>
        <w:t xml:space="preserve">provided their prices are considered equitable by the joint-venture participants. At the completion of the construction contract the tools shall be divided by value according to each </w:t>
      </w:r>
      <w:r w:rsidR="00DF4D91" w:rsidRPr="004514B1">
        <w:rPr>
          <w:rFonts w:ascii="Garamond" w:hAnsi="Garamond" w:cs="Times New Roman"/>
          <w:color w:val="000000"/>
          <w:sz w:val="24"/>
          <w:szCs w:val="24"/>
        </w:rPr>
        <w:t xml:space="preserve">party’s </w:t>
      </w:r>
      <w:r w:rsidR="000C5604" w:rsidRPr="004514B1">
        <w:rPr>
          <w:rFonts w:ascii="Garamond" w:hAnsi="Garamond" w:cs="Times New Roman"/>
          <w:color w:val="000000"/>
          <w:sz w:val="24"/>
          <w:szCs w:val="24"/>
        </w:rPr>
        <w:t>participation.</w:t>
      </w:r>
    </w:p>
    <w:p w14:paraId="3EB74E85"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XIII. BANKRUPTCY OR DISSOLUTION OF PARTY</w:t>
      </w:r>
    </w:p>
    <w:p w14:paraId="194C0CB3" w14:textId="77777777" w:rsidR="006D6C45"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13.1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In the event of the bankruptcy or dissolution of any of the parties to this agreement, this joint venture shall immediately terminate. Thereafter, the successors, receivers, trustees, or other legal representatives, referred to below as representatives, of any party so affected shall cease to have any interest in the performance of the construction contract and shall cease to have any interest in and to </w:t>
      </w:r>
      <w:r w:rsidR="000C5604" w:rsidRPr="004514B1">
        <w:rPr>
          <w:rFonts w:ascii="Garamond" w:hAnsi="Garamond" w:cs="Times New Roman"/>
          <w:color w:val="000000"/>
          <w:sz w:val="24"/>
          <w:szCs w:val="24"/>
        </w:rPr>
        <w:lastRenderedPageBreak/>
        <w:t xml:space="preserve">the joint venture or the assets of the venture. In any case the remaining parties shall have the right to wind up the affairs of the joint venture and to carry out and complete the performance of the construction contract. </w:t>
      </w:r>
    </w:p>
    <w:p w14:paraId="158FF457" w14:textId="77777777" w:rsidR="006D6C45"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13.2</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On completion, or sooner termination and receipt of payment of all amounts due under the construction contract, the remaining joint venturers shall account to the representatives of the party or parties so affected. </w:t>
      </w:r>
    </w:p>
    <w:p w14:paraId="06BC1324" w14:textId="77777777" w:rsidR="006D6C45"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13.3</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The representative shall then be entitled to receive from the remaining joint venturers an amount equal to the sums advanced by the party represented, plus that party’s proportionate share of the profits, or less that party’s proportionate share of the losses resulting from the performance of the construction contract to the date of the termination of the joint venture. </w:t>
      </w:r>
    </w:p>
    <w:p w14:paraId="78370060" w14:textId="77777777" w:rsidR="004E0E03"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13.4</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The profit or loss computed as of the day of the termination shall be in the same proportion to the whole profit or loss resulting from the performance of the construction contract as the amount of work done under the contract at such time bears to all of the work which is done under the contract.</w:t>
      </w:r>
    </w:p>
    <w:p w14:paraId="4B6286FC" w14:textId="65F3E3B7" w:rsidR="00AD15A7" w:rsidRPr="004514B1" w:rsidRDefault="006D6C45" w:rsidP="00C41CBA">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13.5</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In the event that the share of the losses chargeable to the parties so represented exceeds the sum advanced by the party, the representative shall promptly pay to the remaining joint venturers any excess. The books of the joint venture shall be conclusive in establishing whether a profit has been realized or a loss sustained, the amount of the profit or loss, and the proportionate amount of work done as of any given time or dat</w:t>
      </w:r>
      <w:r w:rsidR="00936D41" w:rsidRPr="004514B1">
        <w:rPr>
          <w:rFonts w:ascii="Garamond" w:hAnsi="Garamond" w:cs="Times New Roman"/>
          <w:color w:val="000000"/>
          <w:sz w:val="24"/>
          <w:szCs w:val="24"/>
        </w:rPr>
        <w:t xml:space="preserve">e. </w:t>
      </w:r>
      <w:r w:rsidR="00AD15A7" w:rsidRPr="004514B1">
        <w:rPr>
          <w:rFonts w:ascii="Garamond" w:hAnsi="Garamond" w:cs="Times New Roman"/>
          <w:color w:val="000000"/>
          <w:sz w:val="24"/>
          <w:szCs w:val="24"/>
        </w:rPr>
        <w:t>Notwithstanding the foregoing, the insolvent party shall remain liable for its share of any losses, and shall be entitled to receive its share of any profits, such profits to be paid at the time and in the manner provided in this Agreement.</w:t>
      </w:r>
    </w:p>
    <w:p w14:paraId="25FF9E73" w14:textId="77777777" w:rsidR="00EF1D9E" w:rsidRPr="004514B1" w:rsidRDefault="00EF1D9E" w:rsidP="00772D6C">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XIV. DETERMINATION OF COSTS</w:t>
      </w:r>
    </w:p>
    <w:p w14:paraId="5A6E7908" w14:textId="77777777" w:rsidR="00EF1D9E" w:rsidRPr="004514B1" w:rsidRDefault="006D6C45"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14.1</w:t>
      </w:r>
      <w:r w:rsidRPr="004514B1">
        <w:rPr>
          <w:rFonts w:ascii="Garamond" w:hAnsi="Garamond" w:cs="Times New Roman"/>
          <w:color w:val="000000"/>
          <w:sz w:val="24"/>
          <w:szCs w:val="24"/>
        </w:rPr>
        <w:tab/>
      </w:r>
      <w:r w:rsidR="00EF1D9E" w:rsidRPr="004514B1">
        <w:rPr>
          <w:rFonts w:ascii="Garamond" w:hAnsi="Garamond" w:cs="Times New Roman"/>
          <w:color w:val="000000"/>
          <w:sz w:val="24"/>
          <w:szCs w:val="24"/>
        </w:rPr>
        <w:t>For the purpose of determining costs to the parties of the joint venture, the cost of construction shall be deemed to include the costs of all subcontracts, labor, material, plant and equipment purchased or rented, bonds, insurance, taxes on labor or material, imposts, charges, legal fees incurred, liabilities not secured by insurance, and all other expenses and obligations incurred or suffered in and about the performance of the construction contract of a nature under sound accounting practices, properly chargeable as a cost of the joint venture.</w:t>
      </w:r>
    </w:p>
    <w:p w14:paraId="214A4E67" w14:textId="1029CE1A" w:rsidR="00AC311C" w:rsidRPr="004514B1" w:rsidRDefault="006D6C45" w:rsidP="00EE3F2B">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14.2</w:t>
      </w:r>
      <w:r w:rsidRPr="004514B1">
        <w:rPr>
          <w:rFonts w:ascii="Garamond" w:hAnsi="Garamond" w:cs="Times New Roman"/>
          <w:color w:val="000000"/>
          <w:sz w:val="24"/>
          <w:szCs w:val="24"/>
        </w:rPr>
        <w:tab/>
      </w:r>
      <w:r w:rsidR="00EF1D9E" w:rsidRPr="004514B1">
        <w:rPr>
          <w:rFonts w:ascii="Garamond" w:hAnsi="Garamond" w:cs="Times New Roman"/>
          <w:color w:val="000000"/>
          <w:sz w:val="24"/>
          <w:szCs w:val="24"/>
        </w:rPr>
        <w:t>The costs shall not include any charges against the joint venture for expense or charges of the home offices or any of the parties to this agreement, except as provided in ARTICLES IX and XI. Neither shall the costs include any charges for the time which may be expended by any officers or principals of the parties at their respective home offices, except as those charges shall be directly attributable to the construction contract and shall be approved by all the venturers.</w:t>
      </w:r>
    </w:p>
    <w:p w14:paraId="586241E7"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XV. ASSIGNMENTS AND TRANSFERS</w:t>
      </w:r>
    </w:p>
    <w:p w14:paraId="78562410" w14:textId="193BA986" w:rsidR="000228BA" w:rsidRPr="004514B1" w:rsidRDefault="000228BA"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15.1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Neither this agreement nor the interest of the parties or any of them, including its respective interest in any moneys belonging to or which may accrue to the joint venture in connection with the construction contract, may be assigned, pledged or transferred. </w:t>
      </w:r>
    </w:p>
    <w:p w14:paraId="29199BF6" w14:textId="5AA3AD1F" w:rsidR="004E0E03" w:rsidRPr="004514B1" w:rsidRDefault="000228BA" w:rsidP="00AF19D6">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15.2</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However, in the event that a party desires to obtain banking accommodations, such party may assign or pledge to the lending institution, as security for such banking accommodation, its interest in the moneys to be received by such party under this agreement when distributed to it in accordance with the terms of the agreement, if the other parties to this agreement give their written consent in advance.</w:t>
      </w:r>
      <w:r w:rsidR="002637E8" w:rsidRPr="004514B1">
        <w:rPr>
          <w:rFonts w:ascii="Garamond" w:hAnsi="Garamond" w:cs="Times New Roman"/>
          <w:color w:val="000000"/>
          <w:sz w:val="24"/>
          <w:szCs w:val="24"/>
        </w:rPr>
        <w:t xml:space="preserve"> Any assignment without such consent shall be null and void.</w:t>
      </w:r>
    </w:p>
    <w:p w14:paraId="56810708"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XVI. ADJUSTMENT OF ACCOUNTS</w:t>
      </w:r>
    </w:p>
    <w:p w14:paraId="2EF78F81" w14:textId="77777777" w:rsidR="000228BA" w:rsidRPr="004514B1" w:rsidRDefault="000228BA"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16.1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On completion of the performance of the construction contract, the parties shall render a true and correct account, each to the others, of all expenses incurred on account of the performance and all moneys received as a result of that performance. </w:t>
      </w:r>
    </w:p>
    <w:p w14:paraId="118234DE" w14:textId="77777777" w:rsidR="004E0E03" w:rsidRPr="004514B1" w:rsidRDefault="000228BA"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16.2</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The parties mutually agree, on completion of the performance of the construction contract, to settle and adjust all accounts in connection with the performance of the construction contract, and to pay, each to the others, such sums as will result in each of the parties receiving that portion of all profits arising from the performance of the construction contract, or bearing that proportion of all losses arising from the performance of the construction contract in accordance with ARTICLES IV, VI, and XIII.</w:t>
      </w:r>
    </w:p>
    <w:p w14:paraId="4B32F407" w14:textId="77777777" w:rsidR="004E0E03" w:rsidRPr="004514B1" w:rsidRDefault="000C5604" w:rsidP="009655F5">
      <w:pPr>
        <w:widowControl w:val="0"/>
        <w:autoSpaceDE w:val="0"/>
        <w:autoSpaceDN w:val="0"/>
        <w:adjustRightInd w:val="0"/>
        <w:spacing w:after="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XVII. BINDING EFFECT</w:t>
      </w:r>
    </w:p>
    <w:p w14:paraId="7CC8800A" w14:textId="77777777" w:rsidR="004E0E03" w:rsidRPr="004514B1" w:rsidRDefault="000228BA"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17.1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Subject to the provisions contained in this agreement, the agreement shall inure to the benefit of and be binding on the parties to this agreement, their successors and assigns but shall not inure to the benefit of any other person, firm or corporation.</w:t>
      </w:r>
    </w:p>
    <w:p w14:paraId="149C78E9"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XVIII. GOVERNING LAW</w:t>
      </w:r>
    </w:p>
    <w:p w14:paraId="51D74388" w14:textId="77777777" w:rsidR="004E0E03" w:rsidRPr="004514B1" w:rsidRDefault="000228BA"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18.1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 xml:space="preserve">All questions relative to the execution, validity, interpretation, and performance of this agreement shall be governed by the laws of </w:t>
      </w:r>
      <w:r w:rsidR="00F56C6C" w:rsidRPr="004514B1">
        <w:rPr>
          <w:rFonts w:ascii="Garamond" w:hAnsi="Garamond" w:cs="Times New Roman"/>
          <w:color w:val="000000"/>
          <w:sz w:val="24"/>
          <w:szCs w:val="24"/>
        </w:rPr>
        <w:t xml:space="preserve">the State of </w:t>
      </w:r>
      <w:r w:rsidR="000C5604" w:rsidRPr="004514B1">
        <w:rPr>
          <w:rFonts w:ascii="Garamond" w:hAnsi="Garamond" w:cs="Times New Roman"/>
          <w:color w:val="000000"/>
          <w:sz w:val="24"/>
          <w:szCs w:val="24"/>
        </w:rPr>
        <w:t>New York.</w:t>
      </w:r>
    </w:p>
    <w:p w14:paraId="121FF8A5"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XIX. ARBITRATION</w:t>
      </w:r>
    </w:p>
    <w:p w14:paraId="18D9B882" w14:textId="5FEDCCAA" w:rsidR="00157E92" w:rsidRPr="004514B1" w:rsidRDefault="000228BA" w:rsidP="00B6012E">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19.1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Should any dispute arise among the parties to this agreement concerning any matter under this agreement, the dispute shall, without prejudice to the rights of the parties to pursue their remedies in the courts of law, first be submitted to arbitration in accordance with the latest Commercial Arbitration Rules of the American Arbitration Association. The parties shall resort to arbitration proceedings before any suit may be brought by one party against the other with respect to any item which shall be the subject matter of arbitration under this agreement.</w:t>
      </w:r>
    </w:p>
    <w:p w14:paraId="74EA9C1B" w14:textId="77777777" w:rsidR="004E0E03" w:rsidRPr="004514B1" w:rsidRDefault="000C5604" w:rsidP="009655F5">
      <w:pPr>
        <w:widowControl w:val="0"/>
        <w:autoSpaceDE w:val="0"/>
        <w:autoSpaceDN w:val="0"/>
        <w:adjustRightInd w:val="0"/>
        <w:spacing w:before="200" w:line="480" w:lineRule="auto"/>
        <w:jc w:val="center"/>
        <w:rPr>
          <w:rFonts w:ascii="Garamond" w:hAnsi="Garamond" w:cs="Times New Roman"/>
          <w:b/>
          <w:bCs/>
          <w:color w:val="000000"/>
          <w:sz w:val="24"/>
          <w:szCs w:val="24"/>
        </w:rPr>
      </w:pPr>
      <w:r w:rsidRPr="004514B1">
        <w:rPr>
          <w:rFonts w:ascii="Garamond" w:hAnsi="Garamond" w:cs="Times New Roman"/>
          <w:b/>
          <w:bCs/>
          <w:color w:val="000000"/>
          <w:sz w:val="24"/>
          <w:szCs w:val="24"/>
        </w:rPr>
        <w:t>ARTICLE XX. INSURANCE</w:t>
      </w:r>
    </w:p>
    <w:p w14:paraId="67739CA9" w14:textId="77777777" w:rsidR="004E0E03" w:rsidRPr="004514B1" w:rsidRDefault="000228BA" w:rsidP="009655F5">
      <w:pPr>
        <w:widowControl w:val="0"/>
        <w:autoSpaceDE w:val="0"/>
        <w:autoSpaceDN w:val="0"/>
        <w:adjustRightInd w:val="0"/>
        <w:spacing w:before="100" w:after="100" w:line="480" w:lineRule="auto"/>
        <w:ind w:left="720" w:hanging="720"/>
        <w:jc w:val="both"/>
        <w:rPr>
          <w:rFonts w:ascii="Garamond" w:hAnsi="Garamond" w:cs="Times New Roman"/>
          <w:color w:val="000000"/>
          <w:sz w:val="24"/>
          <w:szCs w:val="24"/>
        </w:rPr>
      </w:pPr>
      <w:r w:rsidRPr="004514B1">
        <w:rPr>
          <w:rFonts w:ascii="Garamond" w:hAnsi="Garamond" w:cs="Times New Roman"/>
          <w:color w:val="000000"/>
          <w:sz w:val="24"/>
          <w:szCs w:val="24"/>
        </w:rPr>
        <w:t>20.1</w:t>
      </w:r>
      <w:r w:rsidRPr="004514B1">
        <w:rPr>
          <w:rFonts w:ascii="Garamond" w:hAnsi="Garamond" w:cs="Times New Roman"/>
          <w:color w:val="000000"/>
          <w:sz w:val="24"/>
          <w:szCs w:val="24"/>
        </w:rPr>
        <w:tab/>
      </w:r>
      <w:r w:rsidR="000C5604" w:rsidRPr="004514B1">
        <w:rPr>
          <w:rFonts w:ascii="Garamond" w:hAnsi="Garamond" w:cs="Times New Roman"/>
          <w:color w:val="000000"/>
          <w:sz w:val="24"/>
          <w:szCs w:val="24"/>
        </w:rPr>
        <w:t>All insurance that may from time to time be obtained shall be obtained through the respective brokers of each of the parties to this agreement in such manner that the brokers shall receive the benefits of brokerage commissions for placing any insurance in the proportions stated in ARTICLE IV.</w:t>
      </w:r>
    </w:p>
    <w:p w14:paraId="594DEC1D" w14:textId="77777777" w:rsidR="004E0E03" w:rsidRPr="004514B1" w:rsidRDefault="000C5604" w:rsidP="009655F5">
      <w:pPr>
        <w:widowControl w:val="0"/>
        <w:autoSpaceDE w:val="0"/>
        <w:autoSpaceDN w:val="0"/>
        <w:adjustRightInd w:val="0"/>
        <w:spacing w:after="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w:t>
      </w:r>
    </w:p>
    <w:p w14:paraId="0E9EBD16" w14:textId="77777777" w:rsidR="00E35852" w:rsidRPr="004514B1" w:rsidRDefault="00E35852" w:rsidP="009655F5">
      <w:pPr>
        <w:widowControl w:val="0"/>
        <w:autoSpaceDE w:val="0"/>
        <w:autoSpaceDN w:val="0"/>
        <w:adjustRightInd w:val="0"/>
        <w:spacing w:after="0" w:line="480" w:lineRule="auto"/>
        <w:jc w:val="both"/>
        <w:rPr>
          <w:rFonts w:ascii="Garamond" w:hAnsi="Garamond" w:cs="Times New Roman"/>
          <w:color w:val="000000"/>
          <w:sz w:val="24"/>
          <w:szCs w:val="24"/>
        </w:rPr>
      </w:pPr>
    </w:p>
    <w:p w14:paraId="7AC89AD4" w14:textId="77777777" w:rsidR="00E35852" w:rsidRPr="004514B1" w:rsidRDefault="00E35852" w:rsidP="009655F5">
      <w:pPr>
        <w:widowControl w:val="0"/>
        <w:autoSpaceDE w:val="0"/>
        <w:autoSpaceDN w:val="0"/>
        <w:adjustRightInd w:val="0"/>
        <w:spacing w:after="0" w:line="480" w:lineRule="auto"/>
        <w:jc w:val="both"/>
        <w:rPr>
          <w:rFonts w:ascii="Garamond" w:hAnsi="Garamond" w:cs="Times New Roman"/>
          <w:color w:val="000000"/>
          <w:sz w:val="24"/>
          <w:szCs w:val="24"/>
        </w:rPr>
      </w:pPr>
    </w:p>
    <w:p w14:paraId="7CE8ACCD" w14:textId="77777777" w:rsidR="00E35852" w:rsidRPr="004514B1" w:rsidRDefault="00E35852" w:rsidP="009655F5">
      <w:pPr>
        <w:widowControl w:val="0"/>
        <w:autoSpaceDE w:val="0"/>
        <w:autoSpaceDN w:val="0"/>
        <w:adjustRightInd w:val="0"/>
        <w:spacing w:after="0" w:line="480" w:lineRule="auto"/>
        <w:jc w:val="both"/>
        <w:rPr>
          <w:rFonts w:ascii="Garamond" w:hAnsi="Garamond" w:cs="Times New Roman"/>
          <w:color w:val="000000"/>
          <w:sz w:val="24"/>
          <w:szCs w:val="24"/>
        </w:rPr>
      </w:pPr>
    </w:p>
    <w:p w14:paraId="1D6803E2" w14:textId="77777777" w:rsidR="004E0E03" w:rsidRPr="004514B1" w:rsidRDefault="000C5604" w:rsidP="009655F5">
      <w:pPr>
        <w:widowControl w:val="0"/>
        <w:autoSpaceDE w:val="0"/>
        <w:autoSpaceDN w:val="0"/>
        <w:adjustRightInd w:val="0"/>
        <w:spacing w:before="100" w:after="100" w:line="480" w:lineRule="auto"/>
        <w:jc w:val="both"/>
        <w:rPr>
          <w:rFonts w:ascii="Garamond" w:hAnsi="Garamond" w:cs="Times New Roman"/>
          <w:i/>
          <w:iCs/>
          <w:color w:val="000000"/>
          <w:sz w:val="24"/>
          <w:szCs w:val="24"/>
        </w:rPr>
      </w:pPr>
      <w:r w:rsidRPr="004514B1">
        <w:rPr>
          <w:rFonts w:ascii="Garamond" w:hAnsi="Garamond" w:cs="Times New Roman"/>
          <w:color w:val="000000"/>
          <w:sz w:val="24"/>
          <w:szCs w:val="24"/>
        </w:rPr>
        <w:t xml:space="preserve">Dated: </w:t>
      </w:r>
      <w:r w:rsidRPr="004514B1">
        <w:rPr>
          <w:rFonts w:ascii="Garamond" w:hAnsi="Garamond" w:cs="Times New Roman"/>
          <w:i/>
          <w:iCs/>
          <w:color w:val="000000"/>
          <w:sz w:val="24"/>
          <w:szCs w:val="24"/>
        </w:rPr>
        <w:t>[date of agreement]</w:t>
      </w:r>
    </w:p>
    <w:p w14:paraId="3A69A56E" w14:textId="77777777" w:rsidR="004E0E03" w:rsidRPr="004514B1" w:rsidRDefault="000C5604" w:rsidP="009655F5">
      <w:pPr>
        <w:widowControl w:val="0"/>
        <w:autoSpaceDE w:val="0"/>
        <w:autoSpaceDN w:val="0"/>
        <w:adjustRightInd w:val="0"/>
        <w:spacing w:after="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w:t>
      </w:r>
    </w:p>
    <w:p w14:paraId="01FC4CE0" w14:textId="77777777" w:rsidR="004E0E03" w:rsidRPr="004514B1" w:rsidRDefault="000C5604" w:rsidP="009655F5">
      <w:pPr>
        <w:widowControl w:val="0"/>
        <w:autoSpaceDE w:val="0"/>
        <w:autoSpaceDN w:val="0"/>
        <w:adjustRightInd w:val="0"/>
        <w:spacing w:after="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_____________</w:t>
      </w:r>
    </w:p>
    <w:p w14:paraId="471DCDAB" w14:textId="77777777" w:rsidR="004E0E03" w:rsidRPr="004514B1" w:rsidRDefault="000C5604" w:rsidP="009655F5">
      <w:pPr>
        <w:widowControl w:val="0"/>
        <w:autoSpaceDE w:val="0"/>
        <w:autoSpaceDN w:val="0"/>
        <w:adjustRightInd w:val="0"/>
        <w:spacing w:after="0" w:line="480" w:lineRule="auto"/>
        <w:jc w:val="both"/>
        <w:rPr>
          <w:rFonts w:ascii="Garamond" w:hAnsi="Garamond" w:cs="Times New Roman"/>
          <w:color w:val="000000"/>
          <w:sz w:val="24"/>
          <w:szCs w:val="24"/>
        </w:rPr>
      </w:pPr>
      <w:r w:rsidRPr="004514B1">
        <w:rPr>
          <w:rFonts w:ascii="Garamond" w:hAnsi="Garamond" w:cs="Times New Roman"/>
          <w:color w:val="000000"/>
          <w:sz w:val="24"/>
          <w:szCs w:val="24"/>
        </w:rPr>
        <w:t xml:space="preserve">_____________ </w:t>
      </w:r>
      <w:r w:rsidRPr="004514B1">
        <w:rPr>
          <w:rFonts w:ascii="Garamond" w:hAnsi="Garamond" w:cs="Times New Roman"/>
          <w:i/>
          <w:iCs/>
          <w:color w:val="000000"/>
          <w:sz w:val="24"/>
          <w:szCs w:val="24"/>
        </w:rPr>
        <w:t>[List of names of parties]</w:t>
      </w:r>
    </w:p>
    <w:p w14:paraId="5D67FDFA" w14:textId="77777777" w:rsidR="004E0E03" w:rsidRPr="004514B1" w:rsidRDefault="000C5604" w:rsidP="009655F5">
      <w:pPr>
        <w:widowControl w:val="0"/>
        <w:autoSpaceDE w:val="0"/>
        <w:autoSpaceDN w:val="0"/>
        <w:adjustRightInd w:val="0"/>
        <w:spacing w:after="0" w:line="480" w:lineRule="auto"/>
        <w:jc w:val="both"/>
        <w:rPr>
          <w:rFonts w:ascii="Garamond" w:hAnsi="Garamond" w:cs="Times New Roman"/>
          <w:i/>
          <w:iCs/>
          <w:color w:val="000000"/>
          <w:sz w:val="24"/>
          <w:szCs w:val="24"/>
        </w:rPr>
      </w:pPr>
      <w:r w:rsidRPr="004514B1">
        <w:rPr>
          <w:rFonts w:ascii="Garamond" w:hAnsi="Garamond" w:cs="Times New Roman"/>
          <w:i/>
          <w:iCs/>
          <w:color w:val="000000"/>
          <w:sz w:val="24"/>
          <w:szCs w:val="24"/>
        </w:rPr>
        <w:t>[Acknowledgments]</w:t>
      </w:r>
    </w:p>
    <w:p w14:paraId="79873D07" w14:textId="77777777" w:rsidR="004E0E03" w:rsidRPr="004514B1" w:rsidRDefault="004E0E03" w:rsidP="009655F5">
      <w:pPr>
        <w:widowControl w:val="0"/>
        <w:autoSpaceDE w:val="0"/>
        <w:autoSpaceDN w:val="0"/>
        <w:adjustRightInd w:val="0"/>
        <w:spacing w:after="0" w:line="480" w:lineRule="auto"/>
        <w:rPr>
          <w:rFonts w:ascii="Garamond" w:hAnsi="Garamond" w:cs="Times New Roman"/>
          <w:sz w:val="24"/>
          <w:szCs w:val="24"/>
        </w:rPr>
      </w:pPr>
    </w:p>
    <w:sectPr w:rsidR="004E0E03" w:rsidRPr="004514B1">
      <w:headerReference w:type="default" r:id="rId7"/>
      <w:footerReference w:type="even" r:id="rId8"/>
      <w:footerReference w:type="default" r:id="rId9"/>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8F8E0" w14:textId="77777777" w:rsidR="00F179AB" w:rsidRDefault="00F179AB">
      <w:pPr>
        <w:spacing w:after="0" w:line="240" w:lineRule="auto"/>
      </w:pPr>
      <w:r>
        <w:separator/>
      </w:r>
    </w:p>
  </w:endnote>
  <w:endnote w:type="continuationSeparator" w:id="0">
    <w:p w14:paraId="3F4A32AA" w14:textId="77777777" w:rsidR="00F179AB" w:rsidRDefault="00F1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D8D3" w14:textId="77777777" w:rsidR="00CC1AD7" w:rsidRDefault="00CC1AD7" w:rsidP="00737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4F940" w14:textId="77777777" w:rsidR="00CC1AD7" w:rsidRDefault="00CC1AD7" w:rsidP="00C50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08EB" w14:textId="77777777" w:rsidR="00CC1AD7" w:rsidRDefault="00CC1AD7" w:rsidP="00737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637">
      <w:rPr>
        <w:rStyle w:val="PageNumber"/>
        <w:noProof/>
      </w:rPr>
      <w:t>1</w:t>
    </w:r>
    <w:r>
      <w:rPr>
        <w:rStyle w:val="PageNumber"/>
      </w:rPr>
      <w:fldChar w:fldCharType="end"/>
    </w:r>
  </w:p>
  <w:p w14:paraId="45F323D2" w14:textId="412F0020" w:rsidR="00CC1AD7" w:rsidRPr="00A071C8" w:rsidRDefault="00A071C8">
    <w:pPr>
      <w:widowControl w:val="0"/>
      <w:autoSpaceDE w:val="0"/>
      <w:autoSpaceDN w:val="0"/>
      <w:adjustRightInd w:val="0"/>
      <w:spacing w:after="0" w:line="240" w:lineRule="auto"/>
      <w:ind w:left="1080" w:right="1080"/>
      <w:rPr>
        <w:rFonts w:ascii="Arial" w:hAnsi="Arial" w:cs="Arial"/>
        <w:b/>
        <w:sz w:val="20"/>
        <w:szCs w:val="20"/>
      </w:rPr>
    </w:pPr>
    <w:r w:rsidRPr="00A071C8">
      <w:rPr>
        <w:rFonts w:ascii="Arial" w:hAnsi="Arial" w:cs="Arial"/>
        <w:b/>
        <w:sz w:val="20"/>
        <w:szCs w:val="20"/>
      </w:rPr>
      <w:t>THIS DOCUMENT IS FOR EDUCATIONAL PURPOSES ONLY</w:t>
    </w:r>
  </w:p>
  <w:p w14:paraId="1BB20323" w14:textId="77777777" w:rsidR="00CC1AD7" w:rsidRDefault="00CC1AD7">
    <w:pPr>
      <w:widowControl w:val="0"/>
      <w:autoSpaceDE w:val="0"/>
      <w:autoSpaceDN w:val="0"/>
      <w:adjustRightInd w:val="0"/>
      <w:spacing w:after="0" w:line="240" w:lineRule="auto"/>
      <w:rPr>
        <w:rFonts w:ascii="Arial" w:hAnsi="Arial" w:cs="Arial"/>
        <w:sz w:val="24"/>
        <w:szCs w:val="24"/>
      </w:rPr>
    </w:pPr>
    <w:r>
      <w:br w:type="page"/>
    </w:r>
    <w:r>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AA9A" w14:textId="77777777" w:rsidR="00F179AB" w:rsidRDefault="00F179AB">
      <w:pPr>
        <w:spacing w:after="0" w:line="240" w:lineRule="auto"/>
      </w:pPr>
      <w:r>
        <w:separator/>
      </w:r>
    </w:p>
  </w:footnote>
  <w:footnote w:type="continuationSeparator" w:id="0">
    <w:p w14:paraId="4B5E48CB" w14:textId="77777777" w:rsidR="00F179AB" w:rsidRDefault="00F1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7296" w14:textId="77777777" w:rsidR="00CC1AD7" w:rsidRDefault="00CC1AD7">
    <w:pPr>
      <w:widowControl w:val="0"/>
      <w:autoSpaceDE w:val="0"/>
      <w:autoSpaceDN w:val="0"/>
      <w:adjustRightInd w:val="0"/>
      <w:spacing w:after="0" w:line="240" w:lineRule="auto"/>
      <w:ind w:left="1080" w:right="1080"/>
      <w:rPr>
        <w:rFonts w:ascii="Arial" w:hAnsi="Arial" w:cs="Arial"/>
        <w:sz w:val="18"/>
        <w:szCs w:val="18"/>
      </w:rPr>
    </w:pPr>
  </w:p>
  <w:p w14:paraId="1893C71A" w14:textId="77777777" w:rsidR="00CC1AD7" w:rsidRDefault="00CC1AD7">
    <w:pPr>
      <w:widowControl w:val="0"/>
      <w:autoSpaceDE w:val="0"/>
      <w:autoSpaceDN w:val="0"/>
      <w:adjustRightInd w:val="0"/>
      <w:spacing w:after="0" w:line="240" w:lineRule="auto"/>
      <w:rPr>
        <w:rFonts w:ascii="Arial" w:hAnsi="Arial" w:cs="Arial"/>
        <w:sz w:val="24"/>
        <w:szCs w:val="24"/>
      </w:rPr>
    </w:pPr>
    <w:r>
      <w:br w:type="page"/>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513F"/>
    <w:multiLevelType w:val="hybridMultilevel"/>
    <w:tmpl w:val="30A8025A"/>
    <w:lvl w:ilvl="0" w:tplc="D5E4275A">
      <w:start w:val="1"/>
      <w:numFmt w:val="lowerLetter"/>
      <w:lvlText w:val="(%1)"/>
      <w:lvlJc w:val="left"/>
      <w:pPr>
        <w:ind w:left="720" w:hanging="360"/>
      </w:pPr>
      <w:rPr>
        <w:rFonts w:ascii="Times New Roman" w:hAnsi="Times New Roman" w:cs="Times New Roman" w:hint="default"/>
        <w:color w:val="000000"/>
        <w:sz w:val="20"/>
      </w:rPr>
    </w:lvl>
    <w:lvl w:ilvl="1" w:tplc="76749B0E">
      <w:start w:val="1"/>
      <w:numFmt w:val="decimal"/>
      <w:lvlText w:val="(%2)"/>
      <w:lvlJc w:val="left"/>
      <w:pPr>
        <w:ind w:left="1440" w:hanging="360"/>
      </w:pPr>
      <w:rPr>
        <w:rFonts w:ascii="Times New Roman" w:hAnsi="Times New Roman" w:cs="Times New Roman"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B663E"/>
    <w:multiLevelType w:val="multilevel"/>
    <w:tmpl w:val="D766F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D7C6BB9"/>
    <w:multiLevelType w:val="multilevel"/>
    <w:tmpl w:val="DB3E6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BD096D"/>
    <w:multiLevelType w:val="multilevel"/>
    <w:tmpl w:val="FE42F45C"/>
    <w:lvl w:ilvl="0">
      <w:start w:val="9"/>
      <w:numFmt w:val="decimal"/>
      <w:lvlText w:val="%1"/>
      <w:lvlJc w:val="left"/>
      <w:pPr>
        <w:ind w:left="360" w:hanging="360"/>
      </w:pPr>
      <w:rPr>
        <w:rFonts w:ascii="Times New Roman" w:hAnsi="Times New Roman" w:cs="Times New Roman" w:hint="default"/>
        <w:color w:val="000000"/>
        <w:sz w:val="20"/>
      </w:rPr>
    </w:lvl>
    <w:lvl w:ilvl="1">
      <w:start w:val="1"/>
      <w:numFmt w:val="decimal"/>
      <w:lvlText w:val="%1.%2"/>
      <w:lvlJc w:val="left"/>
      <w:pPr>
        <w:ind w:left="360" w:hanging="360"/>
      </w:pPr>
      <w:rPr>
        <w:rFonts w:ascii="Times New Roman" w:hAnsi="Times New Roman" w:cs="Times New Roman" w:hint="default"/>
        <w:color w:val="000000"/>
        <w:sz w:val="20"/>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720" w:hanging="72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080" w:hanging="108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440" w:hanging="1440"/>
      </w:pPr>
      <w:rPr>
        <w:rFonts w:ascii="Times New Roman" w:hAnsi="Times New Roman" w:cs="Times New Roman" w:hint="default"/>
        <w:color w:val="000000"/>
        <w:sz w:val="20"/>
      </w:rPr>
    </w:lvl>
    <w:lvl w:ilvl="8">
      <w:start w:val="1"/>
      <w:numFmt w:val="decimal"/>
      <w:lvlText w:val="%1.%2.%3.%4.%5.%6.%7.%8.%9"/>
      <w:lvlJc w:val="left"/>
      <w:pPr>
        <w:ind w:left="1440" w:hanging="1440"/>
      </w:pPr>
      <w:rPr>
        <w:rFonts w:ascii="Times New Roman" w:hAnsi="Times New Roman" w:cs="Times New Roman" w:hint="default"/>
        <w:color w:val="000000"/>
        <w:sz w:val="20"/>
      </w:rPr>
    </w:lvl>
  </w:abstractNum>
  <w:abstractNum w:abstractNumId="4" w15:restartNumberingAfterBreak="0">
    <w:nsid w:val="4D882A89"/>
    <w:multiLevelType w:val="multilevel"/>
    <w:tmpl w:val="93B6406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3D27567"/>
    <w:multiLevelType w:val="multilevel"/>
    <w:tmpl w:val="081434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43F4E82"/>
    <w:multiLevelType w:val="multilevel"/>
    <w:tmpl w:val="081434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B1269B"/>
    <w:multiLevelType w:val="multilevel"/>
    <w:tmpl w:val="93B6406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FD12CE"/>
    <w:multiLevelType w:val="multilevel"/>
    <w:tmpl w:val="2062A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CD6C76"/>
    <w:multiLevelType w:val="multilevel"/>
    <w:tmpl w:val="D766F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982704D"/>
    <w:multiLevelType w:val="multilevel"/>
    <w:tmpl w:val="FE42F45C"/>
    <w:lvl w:ilvl="0">
      <w:start w:val="9"/>
      <w:numFmt w:val="decimal"/>
      <w:lvlText w:val="%1"/>
      <w:lvlJc w:val="left"/>
      <w:pPr>
        <w:ind w:left="360" w:hanging="360"/>
      </w:pPr>
      <w:rPr>
        <w:rFonts w:ascii="Times New Roman" w:hAnsi="Times New Roman" w:cs="Times New Roman" w:hint="default"/>
        <w:color w:val="000000"/>
        <w:sz w:val="20"/>
      </w:rPr>
    </w:lvl>
    <w:lvl w:ilvl="1">
      <w:start w:val="1"/>
      <w:numFmt w:val="decimal"/>
      <w:lvlText w:val="%1.%2"/>
      <w:lvlJc w:val="left"/>
      <w:pPr>
        <w:ind w:left="360" w:hanging="360"/>
      </w:pPr>
      <w:rPr>
        <w:rFonts w:ascii="Times New Roman" w:hAnsi="Times New Roman" w:cs="Times New Roman" w:hint="default"/>
        <w:color w:val="000000"/>
        <w:sz w:val="20"/>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720" w:hanging="72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080" w:hanging="108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440" w:hanging="1440"/>
      </w:pPr>
      <w:rPr>
        <w:rFonts w:ascii="Times New Roman" w:hAnsi="Times New Roman" w:cs="Times New Roman" w:hint="default"/>
        <w:color w:val="000000"/>
        <w:sz w:val="20"/>
      </w:rPr>
    </w:lvl>
    <w:lvl w:ilvl="8">
      <w:start w:val="1"/>
      <w:numFmt w:val="decimal"/>
      <w:lvlText w:val="%1.%2.%3.%4.%5.%6.%7.%8.%9"/>
      <w:lvlJc w:val="left"/>
      <w:pPr>
        <w:ind w:left="1440" w:hanging="1440"/>
      </w:pPr>
      <w:rPr>
        <w:rFonts w:ascii="Times New Roman" w:hAnsi="Times New Roman" w:cs="Times New Roman" w:hint="default"/>
        <w:color w:val="000000"/>
        <w:sz w:val="20"/>
      </w:rPr>
    </w:lvl>
  </w:abstractNum>
  <w:abstractNum w:abstractNumId="11" w15:restartNumberingAfterBreak="0">
    <w:nsid w:val="711B74B4"/>
    <w:multiLevelType w:val="multilevel"/>
    <w:tmpl w:val="D666A170"/>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731658D4"/>
    <w:multiLevelType w:val="multilevel"/>
    <w:tmpl w:val="2062A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6"/>
  </w:num>
  <w:num w:numId="4">
    <w:abstractNumId w:val="7"/>
  </w:num>
  <w:num w:numId="5">
    <w:abstractNumId w:val="0"/>
  </w:num>
  <w:num w:numId="6">
    <w:abstractNumId w:val="12"/>
  </w:num>
  <w:num w:numId="7">
    <w:abstractNumId w:val="11"/>
  </w:num>
  <w:num w:numId="8">
    <w:abstractNumId w:val="1"/>
  </w:num>
  <w:num w:numId="9">
    <w:abstractNumId w:val="9"/>
  </w:num>
  <w:num w:numId="10">
    <w:abstractNumId w:val="1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04"/>
    <w:rsid w:val="00021470"/>
    <w:rsid w:val="000228BA"/>
    <w:rsid w:val="00031FDD"/>
    <w:rsid w:val="00032BDE"/>
    <w:rsid w:val="00045A1D"/>
    <w:rsid w:val="00046DA0"/>
    <w:rsid w:val="00047AAA"/>
    <w:rsid w:val="00063971"/>
    <w:rsid w:val="0006460F"/>
    <w:rsid w:val="000679CF"/>
    <w:rsid w:val="00090D6A"/>
    <w:rsid w:val="0009195F"/>
    <w:rsid w:val="000935A7"/>
    <w:rsid w:val="000949B5"/>
    <w:rsid w:val="000A1DE9"/>
    <w:rsid w:val="000A255E"/>
    <w:rsid w:val="000A3A74"/>
    <w:rsid w:val="000A4E53"/>
    <w:rsid w:val="000A7EA6"/>
    <w:rsid w:val="000C123B"/>
    <w:rsid w:val="000C5604"/>
    <w:rsid w:val="000D7027"/>
    <w:rsid w:val="000E584E"/>
    <w:rsid w:val="000F54B8"/>
    <w:rsid w:val="00105899"/>
    <w:rsid w:val="00110B62"/>
    <w:rsid w:val="0013562D"/>
    <w:rsid w:val="00157E92"/>
    <w:rsid w:val="00164D59"/>
    <w:rsid w:val="00173E90"/>
    <w:rsid w:val="00176B71"/>
    <w:rsid w:val="00183430"/>
    <w:rsid w:val="001900BB"/>
    <w:rsid w:val="001A2CFB"/>
    <w:rsid w:val="001A7596"/>
    <w:rsid w:val="001D21F6"/>
    <w:rsid w:val="001D6F29"/>
    <w:rsid w:val="001D7964"/>
    <w:rsid w:val="001F045D"/>
    <w:rsid w:val="001F694F"/>
    <w:rsid w:val="00205FF9"/>
    <w:rsid w:val="002112A0"/>
    <w:rsid w:val="002207AC"/>
    <w:rsid w:val="00220D8E"/>
    <w:rsid w:val="00227A4A"/>
    <w:rsid w:val="0023323B"/>
    <w:rsid w:val="002637E8"/>
    <w:rsid w:val="00276783"/>
    <w:rsid w:val="00281B09"/>
    <w:rsid w:val="00284A6A"/>
    <w:rsid w:val="002B06E4"/>
    <w:rsid w:val="002D47F2"/>
    <w:rsid w:val="002F39B2"/>
    <w:rsid w:val="002F5D40"/>
    <w:rsid w:val="0030055C"/>
    <w:rsid w:val="003031D9"/>
    <w:rsid w:val="0031184E"/>
    <w:rsid w:val="00317F04"/>
    <w:rsid w:val="00325ABA"/>
    <w:rsid w:val="003313B5"/>
    <w:rsid w:val="00354206"/>
    <w:rsid w:val="003557F5"/>
    <w:rsid w:val="0036095E"/>
    <w:rsid w:val="00365133"/>
    <w:rsid w:val="003773E7"/>
    <w:rsid w:val="003952A3"/>
    <w:rsid w:val="003A1215"/>
    <w:rsid w:val="003A1D6D"/>
    <w:rsid w:val="003B1768"/>
    <w:rsid w:val="003C6E3C"/>
    <w:rsid w:val="003D2517"/>
    <w:rsid w:val="003E1E4A"/>
    <w:rsid w:val="003E7D50"/>
    <w:rsid w:val="003F1319"/>
    <w:rsid w:val="0040538C"/>
    <w:rsid w:val="00412F85"/>
    <w:rsid w:val="00415E9F"/>
    <w:rsid w:val="0042019F"/>
    <w:rsid w:val="004331B8"/>
    <w:rsid w:val="004437CB"/>
    <w:rsid w:val="00445D52"/>
    <w:rsid w:val="004514B1"/>
    <w:rsid w:val="004545BE"/>
    <w:rsid w:val="00466849"/>
    <w:rsid w:val="00475D6B"/>
    <w:rsid w:val="00481ADF"/>
    <w:rsid w:val="004A2437"/>
    <w:rsid w:val="004C49AE"/>
    <w:rsid w:val="004E0E03"/>
    <w:rsid w:val="004E4C8A"/>
    <w:rsid w:val="004E6FCC"/>
    <w:rsid w:val="00516C8E"/>
    <w:rsid w:val="00550F37"/>
    <w:rsid w:val="00555C9F"/>
    <w:rsid w:val="0055782B"/>
    <w:rsid w:val="005608AB"/>
    <w:rsid w:val="00563764"/>
    <w:rsid w:val="005638A9"/>
    <w:rsid w:val="00582853"/>
    <w:rsid w:val="0059190D"/>
    <w:rsid w:val="00595787"/>
    <w:rsid w:val="005A0062"/>
    <w:rsid w:val="005A0632"/>
    <w:rsid w:val="005A1301"/>
    <w:rsid w:val="005A36EC"/>
    <w:rsid w:val="005A48A1"/>
    <w:rsid w:val="005F17DB"/>
    <w:rsid w:val="005F3BAE"/>
    <w:rsid w:val="00620272"/>
    <w:rsid w:val="00634FCB"/>
    <w:rsid w:val="0064368D"/>
    <w:rsid w:val="00644327"/>
    <w:rsid w:val="00656B2C"/>
    <w:rsid w:val="0067122B"/>
    <w:rsid w:val="0067176D"/>
    <w:rsid w:val="0069096E"/>
    <w:rsid w:val="006968C4"/>
    <w:rsid w:val="0069704C"/>
    <w:rsid w:val="006A0320"/>
    <w:rsid w:val="006A3744"/>
    <w:rsid w:val="006C5539"/>
    <w:rsid w:val="006C6960"/>
    <w:rsid w:val="006D6C45"/>
    <w:rsid w:val="006F01E2"/>
    <w:rsid w:val="00705ABF"/>
    <w:rsid w:val="007121DE"/>
    <w:rsid w:val="00733551"/>
    <w:rsid w:val="00735C8A"/>
    <w:rsid w:val="00737310"/>
    <w:rsid w:val="007602A8"/>
    <w:rsid w:val="00761CC0"/>
    <w:rsid w:val="00772D6C"/>
    <w:rsid w:val="00781D8B"/>
    <w:rsid w:val="00782F3D"/>
    <w:rsid w:val="00797EC9"/>
    <w:rsid w:val="007A2B89"/>
    <w:rsid w:val="007D4A39"/>
    <w:rsid w:val="007D4F31"/>
    <w:rsid w:val="007D6B7F"/>
    <w:rsid w:val="007E455C"/>
    <w:rsid w:val="008161F9"/>
    <w:rsid w:val="008276A8"/>
    <w:rsid w:val="00844637"/>
    <w:rsid w:val="00844770"/>
    <w:rsid w:val="00875074"/>
    <w:rsid w:val="00881186"/>
    <w:rsid w:val="008905AD"/>
    <w:rsid w:val="008A47EC"/>
    <w:rsid w:val="008D278B"/>
    <w:rsid w:val="008F251B"/>
    <w:rsid w:val="00910721"/>
    <w:rsid w:val="00912ADA"/>
    <w:rsid w:val="00913DE6"/>
    <w:rsid w:val="00915296"/>
    <w:rsid w:val="009202B9"/>
    <w:rsid w:val="009343F0"/>
    <w:rsid w:val="00936D41"/>
    <w:rsid w:val="00940BD9"/>
    <w:rsid w:val="009655F5"/>
    <w:rsid w:val="009666E8"/>
    <w:rsid w:val="009767B6"/>
    <w:rsid w:val="00982F6A"/>
    <w:rsid w:val="00992026"/>
    <w:rsid w:val="0099723E"/>
    <w:rsid w:val="009A31F2"/>
    <w:rsid w:val="009D403C"/>
    <w:rsid w:val="009D6EBD"/>
    <w:rsid w:val="009D73CB"/>
    <w:rsid w:val="00A06C42"/>
    <w:rsid w:val="00A071C8"/>
    <w:rsid w:val="00A2326B"/>
    <w:rsid w:val="00A304EE"/>
    <w:rsid w:val="00A32E7C"/>
    <w:rsid w:val="00A400C8"/>
    <w:rsid w:val="00A52B86"/>
    <w:rsid w:val="00A54B2D"/>
    <w:rsid w:val="00A721FF"/>
    <w:rsid w:val="00A7310C"/>
    <w:rsid w:val="00A769BC"/>
    <w:rsid w:val="00A818F3"/>
    <w:rsid w:val="00AA1114"/>
    <w:rsid w:val="00AA64CA"/>
    <w:rsid w:val="00AC311C"/>
    <w:rsid w:val="00AD15A7"/>
    <w:rsid w:val="00AD1700"/>
    <w:rsid w:val="00AE2808"/>
    <w:rsid w:val="00AE5A8C"/>
    <w:rsid w:val="00AF19D6"/>
    <w:rsid w:val="00B0292D"/>
    <w:rsid w:val="00B13A0D"/>
    <w:rsid w:val="00B20633"/>
    <w:rsid w:val="00B35857"/>
    <w:rsid w:val="00B41C06"/>
    <w:rsid w:val="00B6012E"/>
    <w:rsid w:val="00B6143B"/>
    <w:rsid w:val="00B721EB"/>
    <w:rsid w:val="00B87E55"/>
    <w:rsid w:val="00B911C2"/>
    <w:rsid w:val="00B96803"/>
    <w:rsid w:val="00B97615"/>
    <w:rsid w:val="00BA096C"/>
    <w:rsid w:val="00BA0FD1"/>
    <w:rsid w:val="00BA3F65"/>
    <w:rsid w:val="00BB3713"/>
    <w:rsid w:val="00BB57B3"/>
    <w:rsid w:val="00BC4EC4"/>
    <w:rsid w:val="00BD4711"/>
    <w:rsid w:val="00BD518A"/>
    <w:rsid w:val="00BE46CA"/>
    <w:rsid w:val="00BE711F"/>
    <w:rsid w:val="00BF00E7"/>
    <w:rsid w:val="00C03E68"/>
    <w:rsid w:val="00C130D8"/>
    <w:rsid w:val="00C24109"/>
    <w:rsid w:val="00C271D9"/>
    <w:rsid w:val="00C41CBA"/>
    <w:rsid w:val="00C4374A"/>
    <w:rsid w:val="00C50EA8"/>
    <w:rsid w:val="00C717FB"/>
    <w:rsid w:val="00C92847"/>
    <w:rsid w:val="00C96685"/>
    <w:rsid w:val="00CA3422"/>
    <w:rsid w:val="00CB47BE"/>
    <w:rsid w:val="00CC1AD7"/>
    <w:rsid w:val="00CD1F59"/>
    <w:rsid w:val="00CD257D"/>
    <w:rsid w:val="00CD3838"/>
    <w:rsid w:val="00CE53A3"/>
    <w:rsid w:val="00CF1BE6"/>
    <w:rsid w:val="00D02630"/>
    <w:rsid w:val="00D05390"/>
    <w:rsid w:val="00D072E2"/>
    <w:rsid w:val="00D21748"/>
    <w:rsid w:val="00D51039"/>
    <w:rsid w:val="00D56853"/>
    <w:rsid w:val="00D64AE5"/>
    <w:rsid w:val="00D663F6"/>
    <w:rsid w:val="00D92A82"/>
    <w:rsid w:val="00D96C32"/>
    <w:rsid w:val="00DB4FDA"/>
    <w:rsid w:val="00DC5ACF"/>
    <w:rsid w:val="00DC7B47"/>
    <w:rsid w:val="00DE0A57"/>
    <w:rsid w:val="00DE319B"/>
    <w:rsid w:val="00DF4D91"/>
    <w:rsid w:val="00E17C62"/>
    <w:rsid w:val="00E17C6B"/>
    <w:rsid w:val="00E24681"/>
    <w:rsid w:val="00E331E9"/>
    <w:rsid w:val="00E35852"/>
    <w:rsid w:val="00E45508"/>
    <w:rsid w:val="00E51204"/>
    <w:rsid w:val="00E73146"/>
    <w:rsid w:val="00E76EB1"/>
    <w:rsid w:val="00E77AC5"/>
    <w:rsid w:val="00E82CE2"/>
    <w:rsid w:val="00EA050D"/>
    <w:rsid w:val="00EA731D"/>
    <w:rsid w:val="00EA7C1B"/>
    <w:rsid w:val="00EC67BE"/>
    <w:rsid w:val="00ED1FE4"/>
    <w:rsid w:val="00EE3103"/>
    <w:rsid w:val="00EE3F2B"/>
    <w:rsid w:val="00EE65D8"/>
    <w:rsid w:val="00EF057C"/>
    <w:rsid w:val="00EF1D9E"/>
    <w:rsid w:val="00EF6F7F"/>
    <w:rsid w:val="00F00CC3"/>
    <w:rsid w:val="00F01558"/>
    <w:rsid w:val="00F07D44"/>
    <w:rsid w:val="00F12F4C"/>
    <w:rsid w:val="00F14219"/>
    <w:rsid w:val="00F179AB"/>
    <w:rsid w:val="00F22FC6"/>
    <w:rsid w:val="00F276C1"/>
    <w:rsid w:val="00F316C2"/>
    <w:rsid w:val="00F53D68"/>
    <w:rsid w:val="00F56C6C"/>
    <w:rsid w:val="00F70489"/>
    <w:rsid w:val="00F7219E"/>
    <w:rsid w:val="00F74E9C"/>
    <w:rsid w:val="00F85CB7"/>
    <w:rsid w:val="00F9020B"/>
    <w:rsid w:val="00F95AA1"/>
    <w:rsid w:val="00F95DB7"/>
    <w:rsid w:val="00FB228E"/>
    <w:rsid w:val="00FC79BB"/>
    <w:rsid w:val="00FD0E6F"/>
    <w:rsid w:val="00FD16D7"/>
    <w:rsid w:val="00FD317F"/>
    <w:rsid w:val="00FE696B"/>
    <w:rsid w:val="00FF0EFF"/>
    <w:rsid w:val="00FF291B"/>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6BC1F"/>
  <w14:defaultImageDpi w14:val="96"/>
  <w15:docId w15:val="{88C08796-8F8A-B34A-A466-ABCAF84F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62"/>
    <w:pPr>
      <w:ind w:left="720"/>
      <w:contextualSpacing/>
    </w:pPr>
  </w:style>
  <w:style w:type="table" w:styleId="TableGrid">
    <w:name w:val="Table Grid"/>
    <w:basedOn w:val="TableNormal"/>
    <w:uiPriority w:val="59"/>
    <w:rsid w:val="000C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0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0EA8"/>
  </w:style>
  <w:style w:type="character" w:styleId="PageNumber">
    <w:name w:val="page number"/>
    <w:basedOn w:val="DefaultParagraphFont"/>
    <w:uiPriority w:val="99"/>
    <w:semiHidden/>
    <w:unhideWhenUsed/>
    <w:rsid w:val="00C50EA8"/>
  </w:style>
  <w:style w:type="paragraph" w:styleId="Header">
    <w:name w:val="header"/>
    <w:basedOn w:val="Normal"/>
    <w:link w:val="HeaderChar"/>
    <w:uiPriority w:val="99"/>
    <w:unhideWhenUsed/>
    <w:rsid w:val="00A0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C8"/>
  </w:style>
  <w:style w:type="character" w:styleId="Hyperlink">
    <w:name w:val="Hyperlink"/>
    <w:basedOn w:val="DefaultParagraphFont"/>
    <w:uiPriority w:val="99"/>
    <w:unhideWhenUsed/>
    <w:rsid w:val="000949B5"/>
    <w:rPr>
      <w:color w:val="0000FF" w:themeColor="hyperlink"/>
      <w:u w:val="single"/>
    </w:rPr>
  </w:style>
  <w:style w:type="character" w:styleId="UnresolvedMention">
    <w:name w:val="Unresolved Mention"/>
    <w:basedOn w:val="DefaultParagraphFont"/>
    <w:uiPriority w:val="99"/>
    <w:semiHidden/>
    <w:unhideWhenUsed/>
    <w:rsid w:val="0009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 Davis</dc:creator>
  <cp:lastModifiedBy>Jeff</cp:lastModifiedBy>
  <cp:revision>9</cp:revision>
  <dcterms:created xsi:type="dcterms:W3CDTF">2018-09-06T20:14:00Z</dcterms:created>
  <dcterms:modified xsi:type="dcterms:W3CDTF">2021-02-08T04:00:00Z</dcterms:modified>
</cp:coreProperties>
</file>